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C" w:rsidRDefault="008839D3">
      <w:pPr>
        <w:rPr>
          <w:rFonts w:ascii="Arial" w:hAnsi="Arial" w:cs="Arial"/>
          <w:b/>
          <w:bCs/>
          <w:sz w:val="20"/>
          <w:szCs w:val="20"/>
        </w:rPr>
      </w:pPr>
      <w:r w:rsidRPr="008839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55pt;margin-top:9.2pt;width:276.35pt;height:237pt;z-index:251657728;mso-width-relative:margin;mso-height-relative:margin" strokecolor="white">
            <v:textbox style="mso-next-textbox:#_x0000_s1026">
              <w:txbxContent>
                <w:p w:rsidR="00896F60" w:rsidRPr="00896F60" w:rsidRDefault="00911E1C" w:rsidP="00C367DE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896F60" w:rsidRPr="00896F60" w:rsidRDefault="00896F60" w:rsidP="00C367DE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решением Общего собрания чле</w:t>
                  </w:r>
                  <w:r w:rsidR="009873FD">
                    <w:rPr>
                      <w:b/>
                    </w:rPr>
                    <w:t>нов Некоммерческого партнерства</w:t>
                  </w:r>
                </w:p>
                <w:p w:rsidR="00896F60" w:rsidRPr="00896F60" w:rsidRDefault="00896F60" w:rsidP="00C367DE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«</w:t>
                  </w:r>
                  <w:proofErr w:type="spellStart"/>
                  <w:r w:rsidRPr="00896F60">
                    <w:rPr>
                      <w:b/>
                    </w:rPr>
                    <w:t>ЮграСтрой</w:t>
                  </w:r>
                  <w:proofErr w:type="spellEnd"/>
                  <w:r w:rsidRPr="00896F60">
                    <w:rPr>
                      <w:b/>
                    </w:rPr>
                    <w:t xml:space="preserve">» </w:t>
                  </w:r>
                </w:p>
                <w:p w:rsidR="00896F60" w:rsidRPr="00896F60" w:rsidRDefault="00896F60" w:rsidP="00C367DE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от 17.04.2009 протокол № 2</w:t>
                  </w:r>
                </w:p>
                <w:p w:rsidR="00911E1C" w:rsidRDefault="00896F60" w:rsidP="009873FD">
                  <w:pPr>
                    <w:ind w:hanging="6"/>
                    <w:rPr>
                      <w:b/>
                    </w:rPr>
                  </w:pPr>
                  <w:proofErr w:type="gramStart"/>
                  <w:r w:rsidRPr="00896F60">
                    <w:rPr>
                      <w:b/>
                    </w:rPr>
                    <w:t xml:space="preserve">(в редакциях, утвержденных решениями Общего собрания членов </w:t>
                  </w:r>
                  <w:proofErr w:type="gramEnd"/>
                </w:p>
                <w:p w:rsidR="00896F60" w:rsidRPr="00896F60" w:rsidRDefault="00896F60" w:rsidP="009873FD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Саморегулируемой организации Некоммерческо</w:t>
                  </w:r>
                  <w:r w:rsidR="00F76F0B">
                    <w:rPr>
                      <w:b/>
                    </w:rPr>
                    <w:t>го</w:t>
                  </w:r>
                  <w:r w:rsidRPr="00896F60">
                    <w:rPr>
                      <w:b/>
                    </w:rPr>
                    <w:t xml:space="preserve"> партнерств</w:t>
                  </w:r>
                  <w:r w:rsidR="00F76F0B">
                    <w:rPr>
                      <w:b/>
                    </w:rPr>
                    <w:t>а</w:t>
                  </w:r>
                  <w:r w:rsidRPr="00896F60">
                    <w:rPr>
                      <w:b/>
                    </w:rPr>
                    <w:t xml:space="preserve"> «</w:t>
                  </w:r>
                  <w:proofErr w:type="spellStart"/>
                  <w:r w:rsidRPr="00896F60">
                    <w:rPr>
                      <w:b/>
                    </w:rPr>
                    <w:t>ЮграСтрой</w:t>
                  </w:r>
                  <w:proofErr w:type="spellEnd"/>
                  <w:r w:rsidRPr="00896F60">
                    <w:rPr>
                      <w:b/>
                    </w:rPr>
                    <w:t xml:space="preserve">» </w:t>
                  </w:r>
                </w:p>
                <w:p w:rsidR="00896F60" w:rsidRPr="00896F60" w:rsidRDefault="00896F60" w:rsidP="006A3FF2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от 19.03.2010 протокол № 5,</w:t>
                  </w:r>
                </w:p>
                <w:p w:rsidR="00896F60" w:rsidRPr="00896F60" w:rsidRDefault="00896F60" w:rsidP="006A3FF2">
                  <w:pPr>
                    <w:ind w:hanging="6"/>
                    <w:rPr>
                      <w:b/>
                    </w:rPr>
                  </w:pPr>
                  <w:r w:rsidRPr="00896F60">
                    <w:rPr>
                      <w:b/>
                    </w:rPr>
                    <w:t>от 27.03.2014 протокол № 11</w:t>
                  </w:r>
                  <w:r w:rsidR="00911E1C">
                    <w:rPr>
                      <w:b/>
                    </w:rPr>
                    <w:t>, приложение № 9</w:t>
                  </w:r>
                  <w:r w:rsidRPr="00896F60">
                    <w:rPr>
                      <w:b/>
                    </w:rPr>
                    <w:t>)</w:t>
                  </w:r>
                </w:p>
                <w:p w:rsidR="00896F60" w:rsidRPr="00D915F3" w:rsidRDefault="00896F60" w:rsidP="00C367DE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D67B9">
        <w:rPr>
          <w:noProof/>
        </w:rPr>
        <w:drawing>
          <wp:inline distT="0" distB="0" distL="0" distR="0">
            <wp:extent cx="1181100" cy="1143000"/>
            <wp:effectExtent l="19050" t="0" r="0" b="0"/>
            <wp:docPr id="1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Pr="00C367DE" w:rsidRDefault="005375AC">
      <w:pPr>
        <w:jc w:val="center"/>
        <w:rPr>
          <w:b/>
          <w:bCs/>
          <w:sz w:val="48"/>
          <w:szCs w:val="48"/>
        </w:rPr>
      </w:pPr>
      <w:r w:rsidRPr="00C367DE">
        <w:rPr>
          <w:b/>
          <w:bCs/>
          <w:sz w:val="48"/>
          <w:szCs w:val="48"/>
        </w:rPr>
        <w:t>П</w:t>
      </w:r>
      <w:r w:rsidR="00C367DE" w:rsidRPr="00C367DE">
        <w:rPr>
          <w:b/>
          <w:bCs/>
          <w:sz w:val="48"/>
          <w:szCs w:val="48"/>
        </w:rPr>
        <w:t>оложение</w:t>
      </w:r>
    </w:p>
    <w:p w:rsidR="001F76AC" w:rsidRPr="00C367DE" w:rsidRDefault="00896F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4E4A21" w:rsidRPr="00C367DE">
        <w:rPr>
          <w:b/>
          <w:bCs/>
          <w:sz w:val="48"/>
          <w:szCs w:val="48"/>
        </w:rPr>
        <w:t>О</w:t>
      </w:r>
      <w:r w:rsidR="00422836" w:rsidRPr="00C367DE">
        <w:rPr>
          <w:b/>
          <w:bCs/>
          <w:sz w:val="48"/>
          <w:szCs w:val="48"/>
        </w:rPr>
        <w:t xml:space="preserve"> порядке приема, членстве, </w:t>
      </w:r>
      <w:r w:rsidR="001F76AC" w:rsidRPr="00C367DE">
        <w:rPr>
          <w:b/>
          <w:bCs/>
          <w:sz w:val="48"/>
          <w:szCs w:val="48"/>
        </w:rPr>
        <w:t xml:space="preserve">выходе (исключении) членов </w:t>
      </w:r>
      <w:r w:rsidR="006A3FF2" w:rsidRPr="006A3FF2">
        <w:rPr>
          <w:b/>
          <w:sz w:val="48"/>
          <w:szCs w:val="48"/>
        </w:rPr>
        <w:t>Саморегулируемой организации Некоммерческо</w:t>
      </w:r>
      <w:r w:rsidR="00DE2E21">
        <w:rPr>
          <w:b/>
          <w:sz w:val="48"/>
          <w:szCs w:val="48"/>
        </w:rPr>
        <w:t>го</w:t>
      </w:r>
      <w:r w:rsidR="006A3FF2" w:rsidRPr="006A3FF2">
        <w:rPr>
          <w:b/>
          <w:sz w:val="48"/>
          <w:szCs w:val="48"/>
        </w:rPr>
        <w:t xml:space="preserve"> партнерств</w:t>
      </w:r>
      <w:r w:rsidR="00DE2E21">
        <w:rPr>
          <w:b/>
          <w:sz w:val="48"/>
          <w:szCs w:val="48"/>
        </w:rPr>
        <w:t>а</w:t>
      </w:r>
    </w:p>
    <w:p w:rsidR="001F76AC" w:rsidRPr="00C367DE" w:rsidRDefault="001F76AC">
      <w:pPr>
        <w:jc w:val="center"/>
        <w:rPr>
          <w:b/>
          <w:bCs/>
          <w:sz w:val="48"/>
          <w:szCs w:val="48"/>
        </w:rPr>
      </w:pPr>
      <w:r w:rsidRPr="00C367DE">
        <w:rPr>
          <w:b/>
          <w:bCs/>
          <w:sz w:val="48"/>
          <w:szCs w:val="48"/>
        </w:rPr>
        <w:t>«</w:t>
      </w:r>
      <w:proofErr w:type="spellStart"/>
      <w:r w:rsidRPr="00C367DE">
        <w:rPr>
          <w:b/>
          <w:bCs/>
          <w:sz w:val="48"/>
          <w:szCs w:val="48"/>
        </w:rPr>
        <w:t>ЮграСтрой</w:t>
      </w:r>
      <w:proofErr w:type="spellEnd"/>
      <w:r w:rsidRPr="00C367DE">
        <w:rPr>
          <w:b/>
          <w:bCs/>
          <w:sz w:val="48"/>
          <w:szCs w:val="48"/>
        </w:rPr>
        <w:t>»</w:t>
      </w:r>
    </w:p>
    <w:p w:rsidR="001F76AC" w:rsidRPr="00C367DE" w:rsidRDefault="001F76A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Pr="00C367DE" w:rsidRDefault="001F76A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3095" w:rsidRDefault="00C330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Pr="005D2563" w:rsidRDefault="00C367DE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C367DE" w:rsidRPr="005D2563" w:rsidRDefault="00CB2CB1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96F60">
        <w:rPr>
          <w:b/>
          <w:bCs/>
          <w:sz w:val="28"/>
          <w:szCs w:val="28"/>
        </w:rPr>
        <w:t>4</w:t>
      </w:r>
      <w:r w:rsidR="00C367DE" w:rsidRPr="005D2563">
        <w:rPr>
          <w:b/>
          <w:bCs/>
          <w:sz w:val="28"/>
          <w:szCs w:val="28"/>
        </w:rPr>
        <w:t xml:space="preserve"> год </w:t>
      </w:r>
    </w:p>
    <w:p w:rsidR="00C367DE" w:rsidRDefault="00C367DE" w:rsidP="00C367DE">
      <w:pPr>
        <w:ind w:firstLine="709"/>
        <w:jc w:val="both"/>
      </w:pPr>
    </w:p>
    <w:p w:rsidR="001F76AC" w:rsidRPr="00D722A5" w:rsidRDefault="001F76AC" w:rsidP="00E83978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D722A5">
        <w:rPr>
          <w:b/>
          <w:bCs/>
          <w:sz w:val="28"/>
          <w:szCs w:val="28"/>
        </w:rPr>
        <w:lastRenderedPageBreak/>
        <w:t>1.</w:t>
      </w:r>
      <w:r w:rsidRPr="00D722A5">
        <w:rPr>
          <w:sz w:val="28"/>
          <w:szCs w:val="28"/>
        </w:rPr>
        <w:t xml:space="preserve"> </w:t>
      </w:r>
      <w:r w:rsidRPr="00D722A5">
        <w:rPr>
          <w:b/>
          <w:bCs/>
          <w:sz w:val="28"/>
          <w:szCs w:val="28"/>
        </w:rPr>
        <w:t>Общие положения</w:t>
      </w:r>
    </w:p>
    <w:p w:rsidR="009A4FF7" w:rsidRPr="004E4A21" w:rsidRDefault="00116636" w:rsidP="00896F6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1.1. </w:t>
      </w:r>
      <w:proofErr w:type="gramStart"/>
      <w:r w:rsidR="001F77CD" w:rsidRPr="00896F60">
        <w:rPr>
          <w:sz w:val="28"/>
          <w:szCs w:val="28"/>
        </w:rPr>
        <w:t>На</w:t>
      </w:r>
      <w:r w:rsidR="00C80E10" w:rsidRPr="00896F60">
        <w:rPr>
          <w:sz w:val="28"/>
          <w:szCs w:val="28"/>
        </w:rPr>
        <w:t>стоящее</w:t>
      </w:r>
      <w:r w:rsidR="00896F60" w:rsidRPr="00896F60">
        <w:rPr>
          <w:sz w:val="28"/>
          <w:szCs w:val="28"/>
        </w:rPr>
        <w:t xml:space="preserve"> </w:t>
      </w:r>
      <w:r w:rsidR="009873FD">
        <w:rPr>
          <w:sz w:val="28"/>
          <w:szCs w:val="28"/>
        </w:rPr>
        <w:t>п</w:t>
      </w:r>
      <w:r w:rsidR="00896F60" w:rsidRPr="00896F60">
        <w:rPr>
          <w:sz w:val="28"/>
          <w:szCs w:val="28"/>
        </w:rPr>
        <w:t>оложение</w:t>
      </w:r>
      <w:r w:rsidR="00C80E10" w:rsidRPr="00896F60">
        <w:rPr>
          <w:sz w:val="28"/>
          <w:szCs w:val="28"/>
        </w:rPr>
        <w:t xml:space="preserve"> </w:t>
      </w:r>
      <w:r w:rsidR="00896F60" w:rsidRPr="00896F60">
        <w:rPr>
          <w:bCs/>
          <w:sz w:val="28"/>
          <w:szCs w:val="28"/>
        </w:rPr>
        <w:t xml:space="preserve">«О порядке приема, членстве, выходе (исключении) членов </w:t>
      </w:r>
      <w:r w:rsidR="00896F60" w:rsidRPr="00896F60">
        <w:rPr>
          <w:sz w:val="28"/>
          <w:szCs w:val="28"/>
        </w:rPr>
        <w:t>Саморегулируемой организации Некоммерческо</w:t>
      </w:r>
      <w:r w:rsidR="00896F60">
        <w:rPr>
          <w:sz w:val="28"/>
          <w:szCs w:val="28"/>
        </w:rPr>
        <w:t>го</w:t>
      </w:r>
      <w:r w:rsidR="00896F60" w:rsidRPr="00896F60">
        <w:rPr>
          <w:sz w:val="28"/>
          <w:szCs w:val="28"/>
        </w:rPr>
        <w:t xml:space="preserve"> партнерств</w:t>
      </w:r>
      <w:r w:rsidR="00896F60">
        <w:rPr>
          <w:sz w:val="28"/>
          <w:szCs w:val="28"/>
        </w:rPr>
        <w:t xml:space="preserve">а </w:t>
      </w:r>
      <w:r w:rsidR="00896F60" w:rsidRPr="00896F60">
        <w:rPr>
          <w:bCs/>
          <w:sz w:val="28"/>
          <w:szCs w:val="28"/>
        </w:rPr>
        <w:t>«</w:t>
      </w:r>
      <w:proofErr w:type="spellStart"/>
      <w:r w:rsidR="00896F60" w:rsidRPr="00896F60">
        <w:rPr>
          <w:bCs/>
          <w:sz w:val="28"/>
          <w:szCs w:val="28"/>
        </w:rPr>
        <w:t>ЮграСтрой</w:t>
      </w:r>
      <w:proofErr w:type="spellEnd"/>
      <w:r w:rsidR="00896F60" w:rsidRPr="00896F60">
        <w:rPr>
          <w:bCs/>
          <w:sz w:val="28"/>
          <w:szCs w:val="28"/>
        </w:rPr>
        <w:t>»</w:t>
      </w:r>
      <w:r w:rsidR="00896F60">
        <w:rPr>
          <w:bCs/>
          <w:sz w:val="28"/>
          <w:szCs w:val="28"/>
        </w:rPr>
        <w:t xml:space="preserve"> (далее – Положение) </w:t>
      </w:r>
      <w:r w:rsidR="00C80E10" w:rsidRPr="004E4A21">
        <w:rPr>
          <w:sz w:val="28"/>
          <w:szCs w:val="28"/>
        </w:rPr>
        <w:t>разработано на основании  Федеральных</w:t>
      </w:r>
      <w:r w:rsidR="001F77CD" w:rsidRPr="004E4A21">
        <w:rPr>
          <w:sz w:val="28"/>
          <w:szCs w:val="28"/>
        </w:rPr>
        <w:t xml:space="preserve"> законо</w:t>
      </w:r>
      <w:r w:rsidR="00962205">
        <w:rPr>
          <w:sz w:val="28"/>
          <w:szCs w:val="28"/>
        </w:rPr>
        <w:t>в</w:t>
      </w:r>
      <w:r w:rsidR="001F77CD" w:rsidRPr="004E4A21">
        <w:rPr>
          <w:sz w:val="28"/>
          <w:szCs w:val="28"/>
        </w:rPr>
        <w:t xml:space="preserve"> от 12 января 1995 года № 7-ФЗ «О</w:t>
      </w:r>
      <w:r w:rsidR="00896F60">
        <w:rPr>
          <w:sz w:val="28"/>
          <w:szCs w:val="28"/>
        </w:rPr>
        <w:t> </w:t>
      </w:r>
      <w:r w:rsidR="001F77CD" w:rsidRPr="004E4A21">
        <w:rPr>
          <w:sz w:val="28"/>
          <w:szCs w:val="28"/>
        </w:rPr>
        <w:t>некоммерческих организациях»,</w:t>
      </w:r>
      <w:r w:rsidR="00896F60">
        <w:rPr>
          <w:sz w:val="28"/>
          <w:szCs w:val="28"/>
        </w:rPr>
        <w:t xml:space="preserve"> </w:t>
      </w:r>
      <w:r w:rsidR="001F77CD" w:rsidRPr="004E4A21">
        <w:rPr>
          <w:sz w:val="28"/>
          <w:szCs w:val="28"/>
        </w:rPr>
        <w:t>от 01 декабря 2007 года №</w:t>
      </w:r>
      <w:r w:rsidR="00E60E5F" w:rsidRPr="004E4A21">
        <w:rPr>
          <w:sz w:val="28"/>
          <w:szCs w:val="28"/>
        </w:rPr>
        <w:t xml:space="preserve"> </w:t>
      </w:r>
      <w:r w:rsidR="001F77CD" w:rsidRPr="004E4A21">
        <w:rPr>
          <w:sz w:val="28"/>
          <w:szCs w:val="28"/>
        </w:rPr>
        <w:t>315-ФЗ «О</w:t>
      </w:r>
      <w:r w:rsidR="00896F60">
        <w:rPr>
          <w:sz w:val="28"/>
          <w:szCs w:val="28"/>
        </w:rPr>
        <w:t> </w:t>
      </w:r>
      <w:proofErr w:type="spellStart"/>
      <w:r w:rsidR="001F77CD" w:rsidRPr="004E4A21">
        <w:rPr>
          <w:sz w:val="28"/>
          <w:szCs w:val="28"/>
        </w:rPr>
        <w:t>саморегулируемых</w:t>
      </w:r>
      <w:proofErr w:type="spellEnd"/>
      <w:r w:rsidR="001F77CD" w:rsidRPr="004E4A21">
        <w:rPr>
          <w:sz w:val="28"/>
          <w:szCs w:val="28"/>
        </w:rPr>
        <w:t xml:space="preserve"> организациях»,</w:t>
      </w:r>
      <w:r w:rsidR="00C80E10" w:rsidRPr="004E4A21">
        <w:rPr>
          <w:sz w:val="28"/>
          <w:szCs w:val="28"/>
        </w:rPr>
        <w:t xml:space="preserve"> Градостроительного кодекса</w:t>
      </w:r>
      <w:r w:rsidR="00E60E5F" w:rsidRPr="004E4A21">
        <w:rPr>
          <w:sz w:val="28"/>
          <w:szCs w:val="28"/>
        </w:rPr>
        <w:t xml:space="preserve"> Р</w:t>
      </w:r>
      <w:r w:rsidR="00FD3D76">
        <w:rPr>
          <w:sz w:val="28"/>
          <w:szCs w:val="28"/>
        </w:rPr>
        <w:t xml:space="preserve">оссийской </w:t>
      </w:r>
      <w:r w:rsidR="00E60E5F" w:rsidRPr="004E4A21">
        <w:rPr>
          <w:sz w:val="28"/>
          <w:szCs w:val="28"/>
        </w:rPr>
        <w:t>Ф</w:t>
      </w:r>
      <w:r w:rsidR="00FD3D76">
        <w:rPr>
          <w:sz w:val="28"/>
          <w:szCs w:val="28"/>
        </w:rPr>
        <w:t>едерации</w:t>
      </w:r>
      <w:r w:rsidR="00866E3E" w:rsidRPr="004E4A21">
        <w:rPr>
          <w:sz w:val="28"/>
          <w:szCs w:val="28"/>
        </w:rPr>
        <w:t>,</w:t>
      </w:r>
      <w:r w:rsidR="00C80E10" w:rsidRPr="004E4A21">
        <w:rPr>
          <w:sz w:val="28"/>
          <w:szCs w:val="28"/>
        </w:rPr>
        <w:t xml:space="preserve"> других</w:t>
      </w:r>
      <w:r w:rsidR="001F77CD" w:rsidRPr="004E4A21">
        <w:rPr>
          <w:sz w:val="28"/>
          <w:szCs w:val="28"/>
        </w:rPr>
        <w:t xml:space="preserve"> </w:t>
      </w:r>
      <w:r w:rsidR="00C80E10" w:rsidRPr="004E4A21">
        <w:rPr>
          <w:sz w:val="28"/>
          <w:szCs w:val="28"/>
        </w:rPr>
        <w:t>нормативных</w:t>
      </w:r>
      <w:r w:rsidR="00E60E5F" w:rsidRPr="004E4A21">
        <w:rPr>
          <w:sz w:val="28"/>
          <w:szCs w:val="28"/>
        </w:rPr>
        <w:t xml:space="preserve"> </w:t>
      </w:r>
      <w:r w:rsidR="00C80E10" w:rsidRPr="004E4A21">
        <w:rPr>
          <w:sz w:val="28"/>
          <w:szCs w:val="28"/>
        </w:rPr>
        <w:t>правовых актов</w:t>
      </w:r>
      <w:r w:rsidR="00340380" w:rsidRPr="004E4A21">
        <w:rPr>
          <w:sz w:val="28"/>
          <w:szCs w:val="28"/>
        </w:rPr>
        <w:t xml:space="preserve"> Российской Федерации, </w:t>
      </w:r>
      <w:r w:rsidR="00C80E10" w:rsidRPr="004E4A21">
        <w:rPr>
          <w:sz w:val="28"/>
          <w:szCs w:val="28"/>
        </w:rPr>
        <w:t>Устава</w:t>
      </w:r>
      <w:r w:rsidR="001F77CD" w:rsidRPr="004E4A21">
        <w:rPr>
          <w:sz w:val="28"/>
          <w:szCs w:val="28"/>
        </w:rPr>
        <w:t xml:space="preserve"> </w:t>
      </w:r>
      <w:r w:rsidR="006A3FF2">
        <w:rPr>
          <w:sz w:val="28"/>
          <w:szCs w:val="28"/>
        </w:rPr>
        <w:t>Саморегулируемой организации Некоммерческое п</w:t>
      </w:r>
      <w:r w:rsidR="00CB2CB1">
        <w:rPr>
          <w:sz w:val="28"/>
          <w:szCs w:val="28"/>
        </w:rPr>
        <w:t>артнерство</w:t>
      </w:r>
      <w:r w:rsidR="001F77CD" w:rsidRPr="004E4A21">
        <w:rPr>
          <w:sz w:val="28"/>
          <w:szCs w:val="28"/>
        </w:rPr>
        <w:t xml:space="preserve"> «</w:t>
      </w:r>
      <w:proofErr w:type="spellStart"/>
      <w:r w:rsidR="001F77CD" w:rsidRPr="004E4A21">
        <w:rPr>
          <w:sz w:val="28"/>
          <w:szCs w:val="28"/>
        </w:rPr>
        <w:t>ЮграСтрой</w:t>
      </w:r>
      <w:proofErr w:type="spellEnd"/>
      <w:r w:rsidR="001F77CD" w:rsidRPr="004E4A21">
        <w:rPr>
          <w:sz w:val="28"/>
          <w:szCs w:val="28"/>
        </w:rPr>
        <w:t>»</w:t>
      </w:r>
      <w:r w:rsidR="00353D92">
        <w:rPr>
          <w:sz w:val="28"/>
          <w:szCs w:val="28"/>
        </w:rPr>
        <w:t xml:space="preserve"> </w:t>
      </w:r>
      <w:r w:rsidR="001F77CD" w:rsidRPr="004E4A21">
        <w:rPr>
          <w:sz w:val="28"/>
          <w:szCs w:val="28"/>
        </w:rPr>
        <w:t xml:space="preserve">(далее – </w:t>
      </w:r>
      <w:r w:rsidR="00896F60">
        <w:rPr>
          <w:sz w:val="28"/>
          <w:szCs w:val="28"/>
        </w:rPr>
        <w:t>Устав</w:t>
      </w:r>
      <w:r w:rsidR="001F77CD" w:rsidRPr="004E4A21">
        <w:rPr>
          <w:sz w:val="28"/>
          <w:szCs w:val="28"/>
        </w:rPr>
        <w:t xml:space="preserve">) </w:t>
      </w:r>
      <w:r w:rsidR="00C80E10" w:rsidRPr="004E4A21">
        <w:rPr>
          <w:sz w:val="28"/>
          <w:szCs w:val="28"/>
        </w:rPr>
        <w:t xml:space="preserve">и </w:t>
      </w:r>
      <w:r w:rsidR="001F77CD" w:rsidRPr="004E4A21">
        <w:rPr>
          <w:sz w:val="28"/>
          <w:szCs w:val="28"/>
        </w:rPr>
        <w:t>устанавливает</w:t>
      </w:r>
      <w:r w:rsidR="009A4FF7" w:rsidRPr="004E4A21">
        <w:rPr>
          <w:sz w:val="28"/>
          <w:szCs w:val="28"/>
        </w:rPr>
        <w:t>:</w:t>
      </w:r>
      <w:proofErr w:type="gramEnd"/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3D76">
        <w:rPr>
          <w:sz w:val="28"/>
          <w:szCs w:val="28"/>
        </w:rPr>
        <w:t>п</w:t>
      </w:r>
      <w:r w:rsidR="001F77CD" w:rsidRPr="004E4A21">
        <w:rPr>
          <w:sz w:val="28"/>
          <w:szCs w:val="28"/>
        </w:rPr>
        <w:t xml:space="preserve">орядок приема в члены </w:t>
      </w:r>
      <w:r w:rsidRPr="00896F60">
        <w:rPr>
          <w:sz w:val="28"/>
          <w:szCs w:val="28"/>
        </w:rPr>
        <w:t>Саморегулируемой организации Некоммерческо</w:t>
      </w:r>
      <w:r>
        <w:rPr>
          <w:sz w:val="28"/>
          <w:szCs w:val="28"/>
        </w:rPr>
        <w:t>го</w:t>
      </w:r>
      <w:r w:rsidRPr="00896F60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 xml:space="preserve">а </w:t>
      </w:r>
      <w:r w:rsidRPr="00896F60">
        <w:rPr>
          <w:bCs/>
          <w:sz w:val="28"/>
          <w:szCs w:val="28"/>
        </w:rPr>
        <w:t>«</w:t>
      </w:r>
      <w:proofErr w:type="spellStart"/>
      <w:r w:rsidRPr="00896F60">
        <w:rPr>
          <w:bCs/>
          <w:sz w:val="28"/>
          <w:szCs w:val="28"/>
        </w:rPr>
        <w:t>ЮграСтрой</w:t>
      </w:r>
      <w:proofErr w:type="spellEnd"/>
      <w:r w:rsidRPr="00896F6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Партнерство)</w:t>
      </w:r>
      <w:r w:rsidR="00696B6A">
        <w:rPr>
          <w:sz w:val="28"/>
          <w:szCs w:val="28"/>
        </w:rPr>
        <w:t>,</w:t>
      </w:r>
      <w:r w:rsidR="002501F8" w:rsidRPr="004E4A21">
        <w:rPr>
          <w:sz w:val="28"/>
          <w:szCs w:val="28"/>
        </w:rPr>
        <w:t xml:space="preserve"> с целью получения свидетельств о допуске к одному или нескольким видов работ влияющих на безопасность строительства, реконструкции, капитального ремонта объектов капитального строительства</w:t>
      </w:r>
      <w:r w:rsidR="00696B6A">
        <w:rPr>
          <w:sz w:val="28"/>
          <w:szCs w:val="28"/>
        </w:rPr>
        <w:t>, выдачу свидетельств о допуске к которым осуществляет Партнерство</w:t>
      </w:r>
      <w:r w:rsidR="009A4FF7" w:rsidRPr="004E4A21">
        <w:rPr>
          <w:sz w:val="28"/>
          <w:szCs w:val="28"/>
        </w:rPr>
        <w:t>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3D76">
        <w:rPr>
          <w:sz w:val="28"/>
          <w:szCs w:val="28"/>
        </w:rPr>
        <w:t>п</w:t>
      </w:r>
      <w:r w:rsidR="009A4FF7" w:rsidRPr="004E4A21">
        <w:rPr>
          <w:sz w:val="28"/>
          <w:szCs w:val="28"/>
        </w:rPr>
        <w:t>рава и обязанности членов Партнерства;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3D76">
        <w:rPr>
          <w:sz w:val="28"/>
          <w:szCs w:val="28"/>
        </w:rPr>
        <w:t>п</w:t>
      </w:r>
      <w:r w:rsidR="00340380" w:rsidRPr="004E4A21">
        <w:rPr>
          <w:sz w:val="28"/>
          <w:szCs w:val="28"/>
        </w:rPr>
        <w:t>орядок  прекращения</w:t>
      </w:r>
      <w:r w:rsidR="001F77CD" w:rsidRPr="004E4A21">
        <w:rPr>
          <w:sz w:val="28"/>
          <w:szCs w:val="28"/>
        </w:rPr>
        <w:t xml:space="preserve"> членства</w:t>
      </w:r>
      <w:r w:rsidR="00340380" w:rsidRPr="004E4A21">
        <w:rPr>
          <w:sz w:val="28"/>
          <w:szCs w:val="28"/>
        </w:rPr>
        <w:t xml:space="preserve"> в Партнерстве</w:t>
      </w:r>
      <w:r w:rsidR="00FD3D76">
        <w:rPr>
          <w:sz w:val="28"/>
          <w:szCs w:val="28"/>
        </w:rPr>
        <w:t>.</w:t>
      </w:r>
    </w:p>
    <w:p w:rsidR="009A4FF7" w:rsidRPr="004E4A21" w:rsidRDefault="00084B3D" w:rsidP="001202E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1.2. </w:t>
      </w:r>
      <w:proofErr w:type="gramStart"/>
      <w:r w:rsidRPr="004E4A21">
        <w:rPr>
          <w:sz w:val="28"/>
          <w:szCs w:val="28"/>
        </w:rPr>
        <w:t>Перечень видов работ</w:t>
      </w:r>
      <w:r w:rsidR="00E83978" w:rsidRPr="004E4A21">
        <w:rPr>
          <w:sz w:val="28"/>
          <w:szCs w:val="28"/>
        </w:rPr>
        <w:t>, которые оказывают влияние на безопасность строительства, реконструкции, капитального ремонта объектов капитального строительства</w:t>
      </w:r>
      <w:r w:rsidR="00422836" w:rsidRPr="004E4A21">
        <w:rPr>
          <w:sz w:val="28"/>
          <w:szCs w:val="28"/>
        </w:rPr>
        <w:t xml:space="preserve"> </w:t>
      </w:r>
      <w:r w:rsidR="00B84120" w:rsidRPr="004E4A21">
        <w:rPr>
          <w:sz w:val="28"/>
          <w:szCs w:val="28"/>
        </w:rPr>
        <w:t xml:space="preserve">допуск </w:t>
      </w:r>
      <w:r w:rsidR="00422836" w:rsidRPr="004E4A21">
        <w:rPr>
          <w:sz w:val="28"/>
          <w:szCs w:val="28"/>
        </w:rPr>
        <w:t>к которым осуществляет Партнерство</w:t>
      </w:r>
      <w:r w:rsidR="00DC1A31" w:rsidRPr="004E4A21">
        <w:rPr>
          <w:sz w:val="28"/>
          <w:szCs w:val="28"/>
        </w:rPr>
        <w:t xml:space="preserve"> и требования к выдаче свидетельств о допуске к </w:t>
      </w:r>
      <w:r w:rsidR="00E83978" w:rsidRPr="004E4A21">
        <w:rPr>
          <w:sz w:val="28"/>
          <w:szCs w:val="28"/>
        </w:rPr>
        <w:t>определенному виду или видам работ</w:t>
      </w:r>
      <w:r w:rsidR="00DC1A31" w:rsidRPr="004E4A21">
        <w:rPr>
          <w:sz w:val="28"/>
          <w:szCs w:val="28"/>
        </w:rPr>
        <w:t xml:space="preserve"> </w:t>
      </w:r>
      <w:r w:rsidR="00E07320" w:rsidRPr="004E4A21">
        <w:rPr>
          <w:sz w:val="28"/>
          <w:szCs w:val="28"/>
        </w:rPr>
        <w:t xml:space="preserve">которые оказывают </w:t>
      </w:r>
      <w:r w:rsidR="00116636" w:rsidRPr="004E4A21">
        <w:rPr>
          <w:sz w:val="28"/>
          <w:szCs w:val="28"/>
        </w:rPr>
        <w:t>влияние на безопасность строительства, реконструкции, капитального ремонта объектов капитального строительства</w:t>
      </w:r>
      <w:r w:rsidR="00FD3D76">
        <w:rPr>
          <w:sz w:val="28"/>
          <w:szCs w:val="28"/>
        </w:rPr>
        <w:t>,</w:t>
      </w:r>
      <w:r w:rsidR="00116636" w:rsidRPr="004E4A21">
        <w:rPr>
          <w:sz w:val="28"/>
          <w:szCs w:val="28"/>
        </w:rPr>
        <w:t xml:space="preserve"> </w:t>
      </w:r>
      <w:r w:rsidR="00DC1A31" w:rsidRPr="004E4A21">
        <w:rPr>
          <w:sz w:val="28"/>
          <w:szCs w:val="28"/>
        </w:rPr>
        <w:t>устанавливаются решениями Общего собрания Партнерства.</w:t>
      </w:r>
      <w:proofErr w:type="gramEnd"/>
    </w:p>
    <w:p w:rsidR="001F77CD" w:rsidRPr="009C6352" w:rsidRDefault="00E83978" w:rsidP="001202EE">
      <w:pPr>
        <w:ind w:firstLine="708"/>
        <w:jc w:val="both"/>
        <w:rPr>
          <w:sz w:val="28"/>
          <w:szCs w:val="28"/>
        </w:rPr>
      </w:pPr>
      <w:r w:rsidRPr="009C6352">
        <w:rPr>
          <w:sz w:val="28"/>
          <w:szCs w:val="28"/>
        </w:rPr>
        <w:t>1.3</w:t>
      </w:r>
      <w:r w:rsidR="001F77CD" w:rsidRPr="009C6352">
        <w:rPr>
          <w:sz w:val="28"/>
          <w:szCs w:val="28"/>
        </w:rPr>
        <w:t>.</w:t>
      </w:r>
      <w:r w:rsidR="00C80E10" w:rsidRPr="009C6352">
        <w:rPr>
          <w:sz w:val="28"/>
          <w:szCs w:val="28"/>
        </w:rPr>
        <w:t xml:space="preserve"> Решение об утверждении, внесении изменений и дополнений в настоящее Положение </w:t>
      </w:r>
      <w:r w:rsidR="00222103" w:rsidRPr="007A0986">
        <w:rPr>
          <w:sz w:val="28"/>
          <w:szCs w:val="28"/>
        </w:rPr>
        <w:t>счита</w:t>
      </w:r>
      <w:r w:rsidR="00222103">
        <w:rPr>
          <w:sz w:val="28"/>
          <w:szCs w:val="28"/>
        </w:rPr>
        <w:t>е</w:t>
      </w:r>
      <w:r w:rsidR="00222103" w:rsidRPr="007A0986">
        <w:rPr>
          <w:sz w:val="28"/>
          <w:szCs w:val="28"/>
        </w:rPr>
        <w:t xml:space="preserve">тся принятым, в случае, если за </w:t>
      </w:r>
      <w:r w:rsidR="00222103">
        <w:rPr>
          <w:sz w:val="28"/>
          <w:szCs w:val="28"/>
        </w:rPr>
        <w:t xml:space="preserve">его </w:t>
      </w:r>
      <w:r w:rsidR="00222103" w:rsidRPr="007A0986">
        <w:rPr>
          <w:sz w:val="28"/>
          <w:szCs w:val="28"/>
        </w:rPr>
        <w:t xml:space="preserve">принятие </w:t>
      </w:r>
      <w:r w:rsidR="00222103">
        <w:rPr>
          <w:sz w:val="28"/>
          <w:szCs w:val="28"/>
        </w:rPr>
        <w:t>проголосовало</w:t>
      </w:r>
      <w:r w:rsidR="00222103" w:rsidRPr="007A0986">
        <w:rPr>
          <w:sz w:val="28"/>
          <w:szCs w:val="28"/>
        </w:rPr>
        <w:t xml:space="preserve"> </w:t>
      </w:r>
      <w:r w:rsidR="00222103">
        <w:rPr>
          <w:sz w:val="28"/>
          <w:szCs w:val="28"/>
        </w:rPr>
        <w:t>большинство</w:t>
      </w:r>
      <w:r w:rsidR="00222103" w:rsidRPr="007A0986">
        <w:rPr>
          <w:sz w:val="28"/>
          <w:szCs w:val="28"/>
        </w:rPr>
        <w:t xml:space="preserve"> членов Партнерства, присутствующих на</w:t>
      </w:r>
      <w:r w:rsidR="00222103" w:rsidRPr="007A0986">
        <w:rPr>
          <w:color w:val="FF0000"/>
          <w:sz w:val="28"/>
          <w:szCs w:val="28"/>
        </w:rPr>
        <w:t xml:space="preserve"> </w:t>
      </w:r>
      <w:r w:rsidR="00222103" w:rsidRPr="007A0986">
        <w:rPr>
          <w:sz w:val="28"/>
          <w:szCs w:val="28"/>
        </w:rPr>
        <w:t>Общем собрании</w:t>
      </w:r>
      <w:r w:rsidR="00222103">
        <w:rPr>
          <w:sz w:val="28"/>
          <w:szCs w:val="28"/>
        </w:rPr>
        <w:t>.</w:t>
      </w:r>
    </w:p>
    <w:p w:rsidR="00EA267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1.4</w:t>
      </w:r>
      <w:r w:rsidR="00D75745" w:rsidRPr="004E4A21">
        <w:rPr>
          <w:sz w:val="28"/>
          <w:szCs w:val="28"/>
        </w:rPr>
        <w:t xml:space="preserve">. </w:t>
      </w:r>
      <w:r w:rsidR="00EA2678" w:rsidRPr="004E4A21">
        <w:rPr>
          <w:sz w:val="28"/>
          <w:szCs w:val="28"/>
        </w:rPr>
        <w:t xml:space="preserve"> Учредители Партнерства являются его членами со дня государственной регистрации Партнерства. </w:t>
      </w:r>
    </w:p>
    <w:p w:rsidR="00EA267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1.5</w:t>
      </w:r>
      <w:r w:rsidR="00EA2678" w:rsidRPr="004E4A21">
        <w:rPr>
          <w:sz w:val="28"/>
          <w:szCs w:val="28"/>
        </w:rPr>
        <w:t xml:space="preserve">. До приобретения Партнерством статуса </w:t>
      </w:r>
      <w:proofErr w:type="spellStart"/>
      <w:r w:rsidR="00EA2678" w:rsidRPr="004E4A21">
        <w:rPr>
          <w:sz w:val="28"/>
          <w:szCs w:val="28"/>
        </w:rPr>
        <w:t>саморегулируемой</w:t>
      </w:r>
      <w:proofErr w:type="spellEnd"/>
      <w:r w:rsidR="00EA2678" w:rsidRPr="004E4A21">
        <w:rPr>
          <w:sz w:val="28"/>
          <w:szCs w:val="28"/>
        </w:rPr>
        <w:t xml:space="preserve"> организации основанной на членстве лиц осуществляющей строительство</w:t>
      </w:r>
      <w:r w:rsidR="00696B6A">
        <w:rPr>
          <w:sz w:val="28"/>
          <w:szCs w:val="28"/>
        </w:rPr>
        <w:t>,</w:t>
      </w:r>
      <w:r w:rsidR="00EA2678" w:rsidRPr="004E4A21">
        <w:rPr>
          <w:sz w:val="28"/>
          <w:szCs w:val="28"/>
        </w:rPr>
        <w:t xml:space="preserve"> членами Партнерства могут быть любые индивидуальные предприниматели и юридические лица, осуществляющие деятельность в сфере строительства, претендующие на получение свидетельства о допуске к одному или нескольким видам работ влияющих на безопасность строительства, реконструкции, капитального ремонта объектов капитального строительства.</w:t>
      </w:r>
    </w:p>
    <w:p w:rsidR="002501F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1.6</w:t>
      </w:r>
      <w:r w:rsidR="00EA2678" w:rsidRPr="004E4A21">
        <w:rPr>
          <w:sz w:val="28"/>
          <w:szCs w:val="28"/>
        </w:rPr>
        <w:t xml:space="preserve">. </w:t>
      </w:r>
      <w:proofErr w:type="gramStart"/>
      <w:r w:rsidR="00EA2678" w:rsidRPr="004E4A21">
        <w:rPr>
          <w:sz w:val="28"/>
          <w:szCs w:val="28"/>
        </w:rPr>
        <w:t xml:space="preserve">После приобретения Партнерством статуса </w:t>
      </w:r>
      <w:proofErr w:type="spellStart"/>
      <w:r w:rsidR="00EA2678" w:rsidRPr="004E4A21">
        <w:rPr>
          <w:sz w:val="28"/>
          <w:szCs w:val="28"/>
        </w:rPr>
        <w:t>саморегулируемой</w:t>
      </w:r>
      <w:proofErr w:type="spellEnd"/>
      <w:r w:rsidR="00EA2678" w:rsidRPr="004E4A21">
        <w:rPr>
          <w:sz w:val="28"/>
          <w:szCs w:val="28"/>
        </w:rPr>
        <w:t xml:space="preserve"> организации основанной на членстве лиц осуществляющей строительство, членами Партнерства могут быть юридические лица, в том числе иностранные юридические лица, и индивидуальные предприниматели, соответствующие требованиям к выдаче свидетельств о допуске к одному или нескольким видам работ, которые оказывают влияние на безопасность строительства, реконструкции, капитального ремонта объе</w:t>
      </w:r>
      <w:r w:rsidR="00B56ED2" w:rsidRPr="004E4A21">
        <w:rPr>
          <w:sz w:val="28"/>
          <w:szCs w:val="28"/>
        </w:rPr>
        <w:t>ктов капитальн</w:t>
      </w:r>
      <w:r w:rsidR="00696B6A">
        <w:rPr>
          <w:sz w:val="28"/>
          <w:szCs w:val="28"/>
        </w:rPr>
        <w:t>ого строительства установленным</w:t>
      </w:r>
      <w:r w:rsidR="00B56ED2" w:rsidRPr="004E4A21">
        <w:rPr>
          <w:sz w:val="28"/>
          <w:szCs w:val="28"/>
        </w:rPr>
        <w:t xml:space="preserve"> Общим собранием Партнерства.</w:t>
      </w:r>
      <w:proofErr w:type="gramEnd"/>
    </w:p>
    <w:p w:rsidR="00EA2678" w:rsidRPr="004E4A21" w:rsidRDefault="00E83978" w:rsidP="001202EE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1.7</w:t>
      </w:r>
      <w:r w:rsidR="00896F60">
        <w:rPr>
          <w:sz w:val="28"/>
          <w:szCs w:val="28"/>
        </w:rPr>
        <w:t>.</w:t>
      </w:r>
      <w:r w:rsidRPr="004E4A21">
        <w:rPr>
          <w:sz w:val="28"/>
          <w:szCs w:val="28"/>
        </w:rPr>
        <w:t xml:space="preserve"> Партнерство открыто для вступления новых членов.</w:t>
      </w:r>
    </w:p>
    <w:p w:rsidR="001F76AC" w:rsidRDefault="001F76AC">
      <w:pPr>
        <w:rPr>
          <w:rFonts w:ascii="Arial" w:hAnsi="Arial" w:cs="Arial"/>
          <w:color w:val="000000"/>
          <w:sz w:val="20"/>
          <w:szCs w:val="20"/>
        </w:rPr>
      </w:pPr>
    </w:p>
    <w:p w:rsidR="00800ED5" w:rsidRDefault="00800ED5">
      <w:pPr>
        <w:rPr>
          <w:rFonts w:ascii="Arial" w:hAnsi="Arial" w:cs="Arial"/>
          <w:color w:val="000000"/>
          <w:sz w:val="20"/>
          <w:szCs w:val="20"/>
        </w:rPr>
      </w:pPr>
    </w:p>
    <w:p w:rsidR="005F49E3" w:rsidRPr="00D722A5" w:rsidRDefault="005F49E3" w:rsidP="00E83978">
      <w:pPr>
        <w:jc w:val="center"/>
        <w:rPr>
          <w:b/>
          <w:bCs/>
          <w:sz w:val="28"/>
          <w:szCs w:val="28"/>
        </w:rPr>
      </w:pPr>
      <w:r w:rsidRPr="00D722A5">
        <w:rPr>
          <w:b/>
          <w:bCs/>
          <w:sz w:val="28"/>
          <w:szCs w:val="28"/>
        </w:rPr>
        <w:lastRenderedPageBreak/>
        <w:t>2. Порядок приема в члены Партнерства</w:t>
      </w:r>
    </w:p>
    <w:p w:rsidR="00D10BA6" w:rsidRPr="007B3A78" w:rsidRDefault="00D10BA6" w:rsidP="001202EE">
      <w:pPr>
        <w:ind w:firstLine="540"/>
        <w:jc w:val="both"/>
        <w:rPr>
          <w:sz w:val="28"/>
          <w:szCs w:val="28"/>
        </w:rPr>
      </w:pPr>
      <w:r w:rsidRPr="007B3A78">
        <w:rPr>
          <w:sz w:val="28"/>
          <w:szCs w:val="28"/>
        </w:rPr>
        <w:t xml:space="preserve">2.1. </w:t>
      </w:r>
      <w:r w:rsidR="00B56ED2" w:rsidRPr="007B3A78">
        <w:rPr>
          <w:sz w:val="28"/>
          <w:szCs w:val="28"/>
        </w:rPr>
        <w:t>Для приема в члены Партнерства индивидуальный предприниматель или юридическое лицо представляет в Партнерство следующие документы: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1) заявление о приеме в члены Партнерства. В заявлении должны быть указаны определенный вид или виды работ, </w:t>
      </w:r>
      <w:r w:rsidR="00F55110" w:rsidRPr="004E4A21">
        <w:rPr>
          <w:sz w:val="28"/>
          <w:szCs w:val="28"/>
        </w:rPr>
        <w:t xml:space="preserve">которые оказывают влияние на </w:t>
      </w:r>
      <w:r w:rsidR="00F55110" w:rsidRPr="009C6352">
        <w:rPr>
          <w:sz w:val="28"/>
          <w:szCs w:val="28"/>
        </w:rPr>
        <w:t xml:space="preserve">безопасность строительства, реконструкции, капитального ремонта объектов капитального строительства </w:t>
      </w:r>
      <w:r w:rsidRPr="003762E3">
        <w:rPr>
          <w:sz w:val="28"/>
          <w:szCs w:val="28"/>
        </w:rPr>
        <w:t>свидетельство о допуске к которым намерены получить индивидуальный предприниматель или юридическое лицо;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</w:t>
      </w:r>
      <w:r w:rsidR="000C4037" w:rsidRPr="004E4A21">
        <w:rPr>
          <w:sz w:val="28"/>
          <w:szCs w:val="28"/>
        </w:rPr>
        <w:t xml:space="preserve"> которые оказывают влияние на безопасность строительства, реконструкции, капитального ремонта объектов капитального строительства</w:t>
      </w:r>
      <w:r w:rsidR="00145DC9">
        <w:rPr>
          <w:sz w:val="28"/>
          <w:szCs w:val="28"/>
        </w:rPr>
        <w:t>;</w:t>
      </w:r>
    </w:p>
    <w:p w:rsidR="007B3A78" w:rsidRPr="003762E3" w:rsidRDefault="007B3A78" w:rsidP="00896F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4) копия выданного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 </w:t>
      </w:r>
      <w:r w:rsidR="00145DC9" w:rsidRPr="004E4A21">
        <w:rPr>
          <w:sz w:val="28"/>
          <w:szCs w:val="28"/>
        </w:rPr>
        <w:t>которые оказывают влияние на безопасность строительства, реконструкции, капитального ремонта объектов капитального строительства</w:t>
      </w:r>
      <w:r w:rsidRPr="003762E3">
        <w:rPr>
          <w:sz w:val="28"/>
          <w:szCs w:val="28"/>
        </w:rPr>
        <w:t xml:space="preserve">, в случае, если индивидуальный предприниматель или юридическое лицо является членом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организации того же вида.</w:t>
      </w:r>
    </w:p>
    <w:p w:rsidR="009976D1" w:rsidRPr="007B3A78" w:rsidRDefault="000369BC" w:rsidP="00896F60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2.2</w:t>
      </w:r>
      <w:r w:rsidR="009976D1" w:rsidRPr="007B3A78">
        <w:rPr>
          <w:sz w:val="28"/>
          <w:szCs w:val="28"/>
        </w:rPr>
        <w:t>. Истребование от индивидуального предпринимателя или юридического лица наряду с д</w:t>
      </w:r>
      <w:r w:rsidRPr="007B3A78">
        <w:rPr>
          <w:sz w:val="28"/>
          <w:szCs w:val="28"/>
        </w:rPr>
        <w:t>окументами указанными в пункте 2.1</w:t>
      </w:r>
      <w:r w:rsidR="009976D1" w:rsidRPr="007B3A78">
        <w:rPr>
          <w:sz w:val="28"/>
          <w:szCs w:val="28"/>
        </w:rPr>
        <w:t xml:space="preserve"> настоящего Положения, иных документов</w:t>
      </w:r>
      <w:r w:rsidR="00696B6A">
        <w:rPr>
          <w:sz w:val="28"/>
          <w:szCs w:val="28"/>
        </w:rPr>
        <w:t xml:space="preserve"> для приема в члены Партнерства</w:t>
      </w:r>
      <w:r w:rsidR="009976D1" w:rsidRPr="007B3A78">
        <w:rPr>
          <w:sz w:val="28"/>
          <w:szCs w:val="28"/>
        </w:rPr>
        <w:t xml:space="preserve"> и выдачи свидетельства к определенному виду или видам работ которые оказывают </w:t>
      </w:r>
      <w:r w:rsidR="007B3A78" w:rsidRPr="007B3A78">
        <w:rPr>
          <w:sz w:val="28"/>
          <w:szCs w:val="28"/>
        </w:rPr>
        <w:t xml:space="preserve">влияние на безопасность строительства, реконструкции, капитального ремонта объектов капитального строительства </w:t>
      </w:r>
      <w:r w:rsidR="009976D1" w:rsidRPr="007B3A78">
        <w:rPr>
          <w:sz w:val="28"/>
          <w:szCs w:val="28"/>
        </w:rPr>
        <w:t>не допускается.</w:t>
      </w:r>
    </w:p>
    <w:p w:rsidR="009976D1" w:rsidRPr="00C33095" w:rsidRDefault="000369BC" w:rsidP="00896F60">
      <w:pPr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2.3</w:t>
      </w:r>
      <w:r w:rsidR="009976D1" w:rsidRPr="00C33095">
        <w:rPr>
          <w:sz w:val="28"/>
          <w:szCs w:val="28"/>
        </w:rPr>
        <w:t xml:space="preserve">. </w:t>
      </w:r>
      <w:proofErr w:type="gramStart"/>
      <w:r w:rsidR="009976D1" w:rsidRPr="00C33095">
        <w:rPr>
          <w:sz w:val="28"/>
          <w:szCs w:val="28"/>
        </w:rPr>
        <w:t>В срок не позднее чем в течение тридцати дней со дня получе</w:t>
      </w:r>
      <w:r w:rsidRPr="00C33095">
        <w:rPr>
          <w:sz w:val="28"/>
          <w:szCs w:val="28"/>
        </w:rPr>
        <w:t>ния документов, указанных в п. 2.1</w:t>
      </w:r>
      <w:r w:rsidR="009976D1" w:rsidRPr="00C33095">
        <w:rPr>
          <w:sz w:val="28"/>
          <w:szCs w:val="28"/>
        </w:rPr>
        <w:t>. настоящего Положения, Партнерство осуществляет их проверку и обязано принять решение о приеме индивидуального предпринимателя или юридического лица в члены Партнерства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 или об</w:t>
      </w:r>
      <w:proofErr w:type="gramEnd"/>
      <w:r w:rsidR="009976D1" w:rsidRPr="00C33095">
        <w:rPr>
          <w:sz w:val="28"/>
          <w:szCs w:val="28"/>
        </w:rPr>
        <w:t xml:space="preserve"> </w:t>
      </w:r>
      <w:proofErr w:type="gramStart"/>
      <w:r w:rsidR="009976D1" w:rsidRPr="00C33095">
        <w:rPr>
          <w:sz w:val="28"/>
          <w:szCs w:val="28"/>
        </w:rPr>
        <w:t>отказе</w:t>
      </w:r>
      <w:proofErr w:type="gramEnd"/>
      <w:r w:rsidR="009976D1" w:rsidRPr="00C33095">
        <w:rPr>
          <w:sz w:val="28"/>
          <w:szCs w:val="28"/>
        </w:rPr>
        <w:t xml:space="preserve"> в приеме с указанием причин отказа, а также направить или вручить данное решение такому индивидуальному предпринимателю или такому юридическому лицу.</w:t>
      </w:r>
    </w:p>
    <w:p w:rsidR="009976D1" w:rsidRPr="00C33095" w:rsidRDefault="000369BC" w:rsidP="00896F60">
      <w:pPr>
        <w:spacing w:line="240" w:lineRule="atLeast"/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2.4</w:t>
      </w:r>
      <w:r w:rsidR="00696B6A">
        <w:rPr>
          <w:sz w:val="28"/>
          <w:szCs w:val="28"/>
        </w:rPr>
        <w:t xml:space="preserve">. </w:t>
      </w:r>
      <w:r w:rsidR="009976D1" w:rsidRPr="00C33095">
        <w:rPr>
          <w:sz w:val="28"/>
          <w:szCs w:val="28"/>
        </w:rPr>
        <w:t>Основаниями для отказа в приеме индивидуального предпринимателя или юридического лица в члены Партнерства являются:</w:t>
      </w:r>
    </w:p>
    <w:p w:rsidR="009976D1" w:rsidRPr="00C33095" w:rsidRDefault="00696B6A" w:rsidP="0042283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76D1" w:rsidRPr="00C33095">
        <w:rPr>
          <w:sz w:val="28"/>
          <w:szCs w:val="28"/>
        </w:rPr>
        <w:t xml:space="preserve"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</w:t>
      </w:r>
      <w:r w:rsidR="007B3A78" w:rsidRPr="00C33095">
        <w:rPr>
          <w:sz w:val="28"/>
          <w:szCs w:val="28"/>
        </w:rPr>
        <w:t xml:space="preserve">влияние на безопасность строительства, реконструкции, капитального ремонта объектов капитального строительства </w:t>
      </w:r>
      <w:r w:rsidR="009976D1" w:rsidRPr="00C33095">
        <w:rPr>
          <w:sz w:val="28"/>
          <w:szCs w:val="28"/>
        </w:rPr>
        <w:t xml:space="preserve">утвержденных Общим собранием Партнерства  и </w:t>
      </w:r>
      <w:r w:rsidR="000369BC" w:rsidRPr="00C33095">
        <w:rPr>
          <w:sz w:val="28"/>
          <w:szCs w:val="28"/>
        </w:rPr>
        <w:t>указанных в заявлении о приеме в члены Партнерства.</w:t>
      </w:r>
      <w:r w:rsidR="009976D1" w:rsidRPr="00C33095">
        <w:rPr>
          <w:sz w:val="28"/>
          <w:szCs w:val="28"/>
        </w:rPr>
        <w:t xml:space="preserve"> </w:t>
      </w:r>
    </w:p>
    <w:p w:rsidR="009976D1" w:rsidRPr="00C33095" w:rsidRDefault="00696B6A" w:rsidP="0042283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976D1" w:rsidRPr="00C33095">
        <w:rPr>
          <w:sz w:val="28"/>
          <w:szCs w:val="28"/>
        </w:rPr>
        <w:t>непредставление индивидуальным предпринимателем или юридическим лицом в полном объеме документов, предусмотренных</w:t>
      </w:r>
      <w:r w:rsidR="000369BC" w:rsidRPr="00C33095">
        <w:rPr>
          <w:sz w:val="28"/>
          <w:szCs w:val="28"/>
        </w:rPr>
        <w:t xml:space="preserve"> пунктом 2.1</w:t>
      </w:r>
      <w:r w:rsidR="009976D1" w:rsidRPr="00C33095">
        <w:rPr>
          <w:sz w:val="28"/>
          <w:szCs w:val="28"/>
        </w:rPr>
        <w:t xml:space="preserve"> настоящего Положения;</w:t>
      </w:r>
    </w:p>
    <w:p w:rsidR="009976D1" w:rsidRPr="007B3A78" w:rsidRDefault="009976D1" w:rsidP="00422836">
      <w:pPr>
        <w:spacing w:line="240" w:lineRule="atLeast"/>
        <w:ind w:firstLine="720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3) наличие у индивидуального предпринимателя или юридического лица</w:t>
      </w:r>
      <w:r w:rsidRPr="007B3A78">
        <w:rPr>
          <w:sz w:val="28"/>
          <w:szCs w:val="28"/>
        </w:rPr>
        <w:t xml:space="preserve"> выданного другой </w:t>
      </w:r>
      <w:proofErr w:type="spellStart"/>
      <w:r w:rsidRPr="007B3A78">
        <w:rPr>
          <w:sz w:val="28"/>
          <w:szCs w:val="28"/>
        </w:rPr>
        <w:t>саморегулируемой</w:t>
      </w:r>
      <w:proofErr w:type="spellEnd"/>
      <w:r w:rsidRPr="007B3A78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работ, которые оказывают </w:t>
      </w:r>
      <w:r w:rsidR="007B3A78" w:rsidRPr="007B3A78">
        <w:rPr>
          <w:sz w:val="28"/>
          <w:szCs w:val="28"/>
        </w:rPr>
        <w:t xml:space="preserve">влияние на безопасность строительства, реконструкции, капитального ремонта объектов капитального строительства </w:t>
      </w:r>
      <w:r w:rsidRPr="007B3A78">
        <w:rPr>
          <w:sz w:val="28"/>
          <w:szCs w:val="28"/>
        </w:rPr>
        <w:t>и указанных в заявлении</w:t>
      </w:r>
      <w:r w:rsidR="000369BC" w:rsidRPr="007B3A78">
        <w:rPr>
          <w:sz w:val="28"/>
          <w:szCs w:val="28"/>
        </w:rPr>
        <w:t xml:space="preserve"> о приеме в члены Партнерства</w:t>
      </w:r>
      <w:r w:rsidR="00696B6A">
        <w:rPr>
          <w:sz w:val="28"/>
          <w:szCs w:val="28"/>
        </w:rPr>
        <w:t>.</w:t>
      </w:r>
      <w:r w:rsidRPr="007B3A78">
        <w:rPr>
          <w:sz w:val="28"/>
          <w:szCs w:val="28"/>
        </w:rPr>
        <w:t xml:space="preserve"> </w:t>
      </w:r>
    </w:p>
    <w:p w:rsidR="009976D1" w:rsidRPr="007B3A78" w:rsidRDefault="00D60233" w:rsidP="00533E50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</w:t>
      </w:r>
      <w:r w:rsidR="009976D1" w:rsidRPr="007B3A78">
        <w:rPr>
          <w:sz w:val="28"/>
          <w:szCs w:val="28"/>
        </w:rPr>
        <w:t>.</w:t>
      </w:r>
      <w:r w:rsidRPr="007B3A78">
        <w:rPr>
          <w:sz w:val="28"/>
          <w:szCs w:val="28"/>
        </w:rPr>
        <w:t>5.</w:t>
      </w:r>
      <w:r w:rsidR="009976D1" w:rsidRPr="007B3A78">
        <w:rPr>
          <w:sz w:val="28"/>
          <w:szCs w:val="28"/>
        </w:rPr>
        <w:t xml:space="preserve"> Кандидат считается принятым в члены Партнерства на основании решения Правления Партнерства.</w:t>
      </w:r>
    </w:p>
    <w:p w:rsidR="009C0CCB" w:rsidRPr="003762E3" w:rsidRDefault="009C0CCB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2.6. </w:t>
      </w:r>
      <w:proofErr w:type="gramStart"/>
      <w:r w:rsidRPr="003762E3">
        <w:rPr>
          <w:sz w:val="28"/>
          <w:szCs w:val="28"/>
        </w:rPr>
        <w:t>Лицу, принятому в члены Партнерства,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</w:t>
      </w:r>
      <w:r>
        <w:rPr>
          <w:sz w:val="28"/>
          <w:szCs w:val="28"/>
        </w:rPr>
        <w:t>ок не позднее чем в течение трех</w:t>
      </w:r>
      <w:r w:rsidRPr="003762E3">
        <w:rPr>
          <w:sz w:val="28"/>
          <w:szCs w:val="28"/>
        </w:rPr>
        <w:t xml:space="preserve"> рабочих дней </w:t>
      </w:r>
      <w:r w:rsidRPr="001E5FE3">
        <w:rPr>
          <w:sz w:val="28"/>
          <w:szCs w:val="28"/>
        </w:rPr>
        <w:t>после дня принятия соо</w:t>
      </w:r>
      <w:r>
        <w:rPr>
          <w:sz w:val="28"/>
          <w:szCs w:val="28"/>
        </w:rPr>
        <w:t>тветствующего решения Правлением</w:t>
      </w:r>
      <w:r w:rsidRPr="001E5FE3">
        <w:rPr>
          <w:sz w:val="28"/>
          <w:szCs w:val="28"/>
        </w:rPr>
        <w:t xml:space="preserve"> Партнерства и уплаты </w:t>
      </w:r>
      <w:r w:rsidR="001C06F9">
        <w:rPr>
          <w:sz w:val="28"/>
          <w:szCs w:val="28"/>
        </w:rPr>
        <w:t>вступительного</w:t>
      </w:r>
      <w:r w:rsidRPr="0083026A">
        <w:rPr>
          <w:sz w:val="28"/>
          <w:szCs w:val="28"/>
        </w:rPr>
        <w:t xml:space="preserve"> взноса</w:t>
      </w:r>
      <w:r>
        <w:rPr>
          <w:sz w:val="28"/>
          <w:szCs w:val="28"/>
        </w:rPr>
        <w:t xml:space="preserve">, а также </w:t>
      </w:r>
      <w:r w:rsidRPr="001E5FE3">
        <w:rPr>
          <w:sz w:val="28"/>
          <w:szCs w:val="28"/>
        </w:rPr>
        <w:t>взноса в компенсационный фонд</w:t>
      </w:r>
      <w:r>
        <w:rPr>
          <w:sz w:val="28"/>
          <w:szCs w:val="28"/>
        </w:rPr>
        <w:t xml:space="preserve"> Партнерства</w:t>
      </w:r>
      <w:r w:rsidRPr="0083026A">
        <w:rPr>
          <w:sz w:val="28"/>
          <w:szCs w:val="28"/>
        </w:rPr>
        <w:t>.</w:t>
      </w:r>
      <w:proofErr w:type="gramEnd"/>
    </w:p>
    <w:p w:rsidR="009976D1" w:rsidRPr="007B3A78" w:rsidRDefault="00D60233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2.7</w:t>
      </w:r>
      <w:r w:rsidR="009976D1" w:rsidRPr="007B3A78">
        <w:rPr>
          <w:sz w:val="28"/>
          <w:szCs w:val="28"/>
        </w:rPr>
        <w:t xml:space="preserve">. Юридическое лицо или индивидуальный предприниматель может быть членом одной или нескольких </w:t>
      </w:r>
      <w:proofErr w:type="spellStart"/>
      <w:r w:rsidR="009976D1" w:rsidRPr="007B3A78">
        <w:rPr>
          <w:sz w:val="28"/>
          <w:szCs w:val="28"/>
        </w:rPr>
        <w:t>саморегулируемых</w:t>
      </w:r>
      <w:proofErr w:type="spellEnd"/>
      <w:r w:rsidR="009976D1" w:rsidRPr="007B3A78">
        <w:rPr>
          <w:sz w:val="28"/>
          <w:szCs w:val="28"/>
        </w:rPr>
        <w:t xml:space="preserve"> организаций основанных на членстве лиц осуществляющих подготовку проектной документации, осуществляющих строительство, выполняющих инженерные изыскания при условии соблюдения требования, установленного частью 2 статьи 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="009976D1" w:rsidRPr="007B3A78">
        <w:rPr>
          <w:sz w:val="28"/>
          <w:szCs w:val="28"/>
        </w:rPr>
        <w:t>.</w:t>
      </w:r>
    </w:p>
    <w:p w:rsidR="009976D1" w:rsidRDefault="00D60233" w:rsidP="00533E50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2.8.</w:t>
      </w:r>
      <w:r w:rsidR="009976D1" w:rsidRPr="007B3A78">
        <w:rPr>
          <w:sz w:val="28"/>
          <w:szCs w:val="28"/>
        </w:rPr>
        <w:t xml:space="preserve"> Решения Правления Партнерства о приеме в члены, об отказе в приеме в члены, его бездействие при приеме в члены Правления могут быть обжалованы в судебном порядке.</w:t>
      </w:r>
    </w:p>
    <w:p w:rsidR="00896F60" w:rsidRDefault="00896F60">
      <w:pPr>
        <w:jc w:val="both"/>
        <w:rPr>
          <w:sz w:val="28"/>
          <w:szCs w:val="28"/>
        </w:rPr>
      </w:pPr>
    </w:p>
    <w:p w:rsidR="001F76AC" w:rsidRPr="007B3A78" w:rsidRDefault="00D60233" w:rsidP="00E83978">
      <w:pPr>
        <w:jc w:val="center"/>
        <w:rPr>
          <w:sz w:val="28"/>
          <w:szCs w:val="28"/>
        </w:rPr>
      </w:pPr>
      <w:r w:rsidRPr="007B3A78">
        <w:rPr>
          <w:b/>
          <w:bCs/>
          <w:sz w:val="28"/>
          <w:szCs w:val="28"/>
        </w:rPr>
        <w:t>3</w:t>
      </w:r>
      <w:r w:rsidR="001F76AC" w:rsidRPr="007B3A78">
        <w:rPr>
          <w:b/>
          <w:bCs/>
          <w:sz w:val="28"/>
          <w:szCs w:val="28"/>
        </w:rPr>
        <w:t>. Членство в Партнерстве</w:t>
      </w:r>
    </w:p>
    <w:p w:rsidR="001F76AC" w:rsidRPr="00533E50" w:rsidRDefault="00D60233" w:rsidP="001202EE">
      <w:pPr>
        <w:ind w:firstLine="708"/>
        <w:jc w:val="both"/>
        <w:rPr>
          <w:sz w:val="28"/>
          <w:szCs w:val="28"/>
        </w:rPr>
      </w:pPr>
      <w:r w:rsidRPr="00533E50">
        <w:rPr>
          <w:sz w:val="28"/>
          <w:szCs w:val="28"/>
        </w:rPr>
        <w:t>3.1</w:t>
      </w:r>
      <w:r w:rsidR="001F76AC" w:rsidRPr="00533E50">
        <w:rPr>
          <w:sz w:val="28"/>
          <w:szCs w:val="28"/>
        </w:rPr>
        <w:t>. В интересах своих членов Партнерство обязуется:</w:t>
      </w:r>
      <w:r w:rsidR="00FB41B5" w:rsidRPr="00533E50">
        <w:rPr>
          <w:sz w:val="28"/>
          <w:szCs w:val="28"/>
        </w:rPr>
        <w:t xml:space="preserve"> </w:t>
      </w:r>
    </w:p>
    <w:p w:rsidR="004C3143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3143" w:rsidRPr="007B3A78">
        <w:rPr>
          <w:sz w:val="28"/>
          <w:szCs w:val="28"/>
        </w:rPr>
        <w:t>рассматривать документы на выдачу свидетельств о допуске к одному или нескольким видам работ, которые оказывают влияние на безопасность объе</w:t>
      </w:r>
      <w:r w:rsidR="00EA0717" w:rsidRPr="007B3A78">
        <w:rPr>
          <w:sz w:val="28"/>
          <w:szCs w:val="28"/>
        </w:rPr>
        <w:t>ктов капитального строительства;</w:t>
      </w:r>
    </w:p>
    <w:p w:rsidR="004141E9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1E9" w:rsidRPr="007B3A78">
        <w:rPr>
          <w:sz w:val="28"/>
          <w:szCs w:val="28"/>
        </w:rPr>
        <w:t>осуществлять выдачу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EA0717" w:rsidRPr="007B3A78">
        <w:rPr>
          <w:sz w:val="28"/>
          <w:szCs w:val="28"/>
        </w:rPr>
        <w:t>;</w:t>
      </w:r>
    </w:p>
    <w:p w:rsidR="00F04CAB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4CAB" w:rsidRPr="007B3A78">
        <w:rPr>
          <w:sz w:val="28"/>
          <w:szCs w:val="28"/>
        </w:rPr>
        <w:t xml:space="preserve">осуществлять </w:t>
      </w:r>
      <w:proofErr w:type="gramStart"/>
      <w:r w:rsidR="00F04CAB" w:rsidRPr="007B3A78">
        <w:rPr>
          <w:sz w:val="28"/>
          <w:szCs w:val="28"/>
        </w:rPr>
        <w:t>контроль за</w:t>
      </w:r>
      <w:proofErr w:type="gramEnd"/>
      <w:r w:rsidR="00F04CAB" w:rsidRPr="007B3A78">
        <w:rPr>
          <w:sz w:val="28"/>
          <w:szCs w:val="28"/>
        </w:rPr>
        <w:t xml:space="preserve"> деятельностью своих членов в части соблюдения ими условий допуска</w:t>
      </w:r>
      <w:r w:rsidR="006D60D3">
        <w:rPr>
          <w:sz w:val="28"/>
          <w:szCs w:val="28"/>
        </w:rPr>
        <w:t>,</w:t>
      </w:r>
      <w:r w:rsidR="00F04CAB" w:rsidRPr="007B3A78">
        <w:rPr>
          <w:sz w:val="28"/>
          <w:szCs w:val="28"/>
        </w:rPr>
        <w:t xml:space="preserve"> к видам работ влияющих на безопасность объектов капитального строительства, требований стандартов и правил Партнерства, в рамках полномочий предоставленных действующим законодательством Российской Федерации и внутренними документами Партнерства;</w:t>
      </w:r>
    </w:p>
    <w:p w:rsidR="006B644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644C" w:rsidRPr="007B3A78">
        <w:rPr>
          <w:sz w:val="28"/>
          <w:szCs w:val="28"/>
        </w:rPr>
        <w:t>рассматривать жалобы на действия членов Па</w:t>
      </w:r>
      <w:r w:rsidR="00EA0717" w:rsidRPr="007B3A78">
        <w:rPr>
          <w:sz w:val="28"/>
          <w:szCs w:val="28"/>
        </w:rPr>
        <w:t xml:space="preserve">ртнерства и дела о нарушении </w:t>
      </w:r>
      <w:r w:rsidR="006B644C" w:rsidRPr="007B3A78">
        <w:rPr>
          <w:sz w:val="28"/>
          <w:szCs w:val="28"/>
        </w:rPr>
        <w:t>членами Партнерства требований стандартов и правил Партнерства,</w:t>
      </w:r>
      <w:r w:rsidR="00696B6A">
        <w:rPr>
          <w:sz w:val="28"/>
          <w:szCs w:val="28"/>
        </w:rPr>
        <w:t xml:space="preserve"> условий членства в Партнерстве;</w:t>
      </w:r>
    </w:p>
    <w:p w:rsidR="00023D78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23D78" w:rsidRPr="007B3A78">
        <w:rPr>
          <w:sz w:val="28"/>
          <w:szCs w:val="28"/>
        </w:rPr>
        <w:t>осуществлять анализ деятельности членов Партнерства на основании информации, представляемой ими Партнерству в форме отчетов в порядке, установленном решением Общего собрания Партнерства;</w:t>
      </w:r>
    </w:p>
    <w:p w:rsidR="00023D78" w:rsidRPr="009C0CCB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B644C" w:rsidRPr="009C0CCB">
        <w:rPr>
          <w:sz w:val="28"/>
          <w:szCs w:val="28"/>
        </w:rPr>
        <w:t>организовывать</w:t>
      </w:r>
      <w:r w:rsidR="00F04CAB" w:rsidRPr="009C0CCB">
        <w:rPr>
          <w:sz w:val="28"/>
          <w:szCs w:val="28"/>
        </w:rPr>
        <w:t xml:space="preserve"> профессиональное обучение, аттестацию работников членов Партнерства или сертификацию произведенных членами Партнерства работ, </w:t>
      </w:r>
      <w:r w:rsidR="00F04CAB" w:rsidRPr="009C0CCB">
        <w:rPr>
          <w:sz w:val="28"/>
          <w:szCs w:val="28"/>
        </w:rPr>
        <w:lastRenderedPageBreak/>
        <w:t>если иное не установлено федеральными законами;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F76AC" w:rsidRPr="007B3A78">
        <w:rPr>
          <w:sz w:val="28"/>
          <w:szCs w:val="28"/>
        </w:rPr>
        <w:t>проводить общие собрания членов Партнерства;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6AC" w:rsidRPr="007B3A78">
        <w:rPr>
          <w:sz w:val="28"/>
          <w:szCs w:val="28"/>
        </w:rPr>
        <w:t>представлять членам Партнерства информацию о своей деятельности;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76AC" w:rsidRPr="007B3A78">
        <w:rPr>
          <w:sz w:val="28"/>
          <w:szCs w:val="28"/>
        </w:rPr>
        <w:t xml:space="preserve">полностью выполнять принятые на себя обязательства перед членами Партнерства, оказывать им </w:t>
      </w:r>
      <w:r w:rsidR="00D8758F" w:rsidRPr="007B3A78">
        <w:rPr>
          <w:sz w:val="28"/>
          <w:szCs w:val="28"/>
        </w:rPr>
        <w:t>содействие</w:t>
      </w:r>
      <w:r w:rsidR="001F76AC" w:rsidRPr="007B3A78">
        <w:rPr>
          <w:sz w:val="28"/>
          <w:szCs w:val="28"/>
        </w:rPr>
        <w:t xml:space="preserve"> на условиях, предусмотренных действующим законодательством РФ, учредительными и внутренними документами Партнерства, а также настоящим Положением;</w:t>
      </w:r>
    </w:p>
    <w:p w:rsidR="001F76AC" w:rsidRPr="007B3A78" w:rsidRDefault="00533E50" w:rsidP="00533E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F76AC" w:rsidRPr="007B3A78">
        <w:rPr>
          <w:sz w:val="28"/>
          <w:szCs w:val="28"/>
        </w:rPr>
        <w:t>в своей деятельности руководствоваться требованиями действующего законодательства Р</w:t>
      </w:r>
      <w:r>
        <w:rPr>
          <w:sz w:val="28"/>
          <w:szCs w:val="28"/>
        </w:rPr>
        <w:t xml:space="preserve">оссийской </w:t>
      </w:r>
      <w:r w:rsidR="001F76AC" w:rsidRPr="007B3A7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F76AC" w:rsidRPr="007B3A78">
        <w:rPr>
          <w:sz w:val="28"/>
          <w:szCs w:val="28"/>
        </w:rPr>
        <w:t>, учредительными и внутренними документами Партнерства.</w:t>
      </w:r>
    </w:p>
    <w:p w:rsidR="001F76AC" w:rsidRPr="00696B6A" w:rsidRDefault="00D60233" w:rsidP="001202EE">
      <w:pPr>
        <w:ind w:firstLine="708"/>
        <w:jc w:val="both"/>
        <w:rPr>
          <w:bCs/>
          <w:sz w:val="28"/>
          <w:szCs w:val="28"/>
        </w:rPr>
      </w:pPr>
      <w:r w:rsidRPr="00696B6A">
        <w:rPr>
          <w:bCs/>
          <w:sz w:val="28"/>
          <w:szCs w:val="28"/>
        </w:rPr>
        <w:t>3.2</w:t>
      </w:r>
      <w:r w:rsidR="001F76AC" w:rsidRPr="00696B6A">
        <w:rPr>
          <w:bCs/>
          <w:sz w:val="28"/>
          <w:szCs w:val="28"/>
        </w:rPr>
        <w:t>. Члены Партнерства имеют право:</w:t>
      </w:r>
    </w:p>
    <w:p w:rsidR="00565515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5515" w:rsidRPr="007B3A78">
        <w:rPr>
          <w:sz w:val="28"/>
          <w:szCs w:val="28"/>
        </w:rPr>
        <w:t>получать свидетельство о допуске к одному или нескольким видам работ, которые оказывают влияние на безопасность объе</w:t>
      </w:r>
      <w:r w:rsidR="00EA0717" w:rsidRPr="007B3A78">
        <w:rPr>
          <w:sz w:val="28"/>
          <w:szCs w:val="28"/>
        </w:rPr>
        <w:t>ктов капитального строительства;</w:t>
      </w:r>
    </w:p>
    <w:p w:rsidR="00565515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5515" w:rsidRPr="007B3A78">
        <w:rPr>
          <w:sz w:val="28"/>
          <w:szCs w:val="28"/>
        </w:rPr>
        <w:t>осуществлять работы в соответствии с выданным свидетельством о допуске к одному или нескольким видам работ, которые оказывают влияние на безопасность объектов капитальн</w:t>
      </w:r>
      <w:r w:rsidR="00EA0717" w:rsidRPr="007B3A78">
        <w:rPr>
          <w:sz w:val="28"/>
          <w:szCs w:val="28"/>
        </w:rPr>
        <w:t>ого строительства;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6AC" w:rsidRPr="007B3A78">
        <w:rPr>
          <w:sz w:val="28"/>
          <w:szCs w:val="28"/>
        </w:rPr>
        <w:t>участвовать в уп</w:t>
      </w:r>
      <w:r>
        <w:rPr>
          <w:sz w:val="28"/>
          <w:szCs w:val="28"/>
        </w:rPr>
        <w:t>равлении делами Партнерства;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7A8C" w:rsidRPr="007B3A78">
        <w:rPr>
          <w:sz w:val="28"/>
          <w:szCs w:val="28"/>
        </w:rPr>
        <w:t>участвовать в работе О</w:t>
      </w:r>
      <w:r w:rsidR="001F76AC" w:rsidRPr="007B3A78">
        <w:rPr>
          <w:sz w:val="28"/>
          <w:szCs w:val="28"/>
        </w:rPr>
        <w:t xml:space="preserve">бщего собрания членов Партнерства лично или </w:t>
      </w:r>
      <w:r>
        <w:rPr>
          <w:sz w:val="28"/>
          <w:szCs w:val="28"/>
        </w:rPr>
        <w:t>через своего представителя;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76AC" w:rsidRPr="007B3A78">
        <w:rPr>
          <w:sz w:val="28"/>
          <w:szCs w:val="28"/>
        </w:rPr>
        <w:t xml:space="preserve">избирать и предлагать кандидатуры </w:t>
      </w:r>
      <w:r w:rsidR="00EA0717" w:rsidRPr="007B3A78">
        <w:rPr>
          <w:sz w:val="28"/>
          <w:szCs w:val="28"/>
        </w:rPr>
        <w:t>в органы управления Партнерства</w:t>
      </w:r>
      <w:r w:rsidR="001F76AC" w:rsidRPr="007B3A78">
        <w:rPr>
          <w:sz w:val="28"/>
          <w:szCs w:val="28"/>
        </w:rPr>
        <w:t xml:space="preserve">;    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F76AC" w:rsidRPr="007B3A78">
        <w:rPr>
          <w:sz w:val="28"/>
          <w:szCs w:val="28"/>
        </w:rPr>
        <w:t>выносить на рассмотрение Генерального директора Партнерства, Правления Партнерства и других органов Партнерства предложения,</w:t>
      </w:r>
      <w:r>
        <w:rPr>
          <w:sz w:val="28"/>
          <w:szCs w:val="28"/>
        </w:rPr>
        <w:t xml:space="preserve"> подавать жалобы, заявления;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F76AC" w:rsidRPr="007B3A78">
        <w:rPr>
          <w:sz w:val="28"/>
          <w:szCs w:val="28"/>
        </w:rPr>
        <w:t xml:space="preserve">получать полную информацию о деятельности </w:t>
      </w:r>
      <w:r>
        <w:rPr>
          <w:sz w:val="28"/>
          <w:szCs w:val="28"/>
        </w:rPr>
        <w:t>Партнерства и его структур;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6AC" w:rsidRPr="007B3A78">
        <w:rPr>
          <w:sz w:val="28"/>
          <w:szCs w:val="28"/>
        </w:rPr>
        <w:t>обращаться в Партнерство за получением консультативной, научной, орг</w:t>
      </w:r>
      <w:r>
        <w:rPr>
          <w:sz w:val="28"/>
          <w:szCs w:val="28"/>
        </w:rPr>
        <w:t>анизационной и иной помощи;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76AC" w:rsidRPr="007B3A78">
        <w:rPr>
          <w:sz w:val="28"/>
          <w:szCs w:val="28"/>
        </w:rPr>
        <w:t>по своему усмотрению выйти из Партнерства;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F76AC" w:rsidRPr="007B3A78">
        <w:rPr>
          <w:sz w:val="28"/>
          <w:szCs w:val="28"/>
        </w:rPr>
        <w:t>пользоваться защитой своих законных прав и интересов со стороны Партнерства;</w:t>
      </w:r>
    </w:p>
    <w:p w:rsidR="001F76AC" w:rsidRPr="007B3A78" w:rsidRDefault="00533E50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F76AC" w:rsidRPr="007B3A78">
        <w:rPr>
          <w:sz w:val="28"/>
          <w:szCs w:val="28"/>
        </w:rPr>
        <w:t>на иные права, предусмотренные Уставом, внутренними документами Партнерства и действующим законодательством Р</w:t>
      </w:r>
      <w:r>
        <w:rPr>
          <w:sz w:val="28"/>
          <w:szCs w:val="28"/>
        </w:rPr>
        <w:t xml:space="preserve">оссийской </w:t>
      </w:r>
      <w:r w:rsidR="001F76AC" w:rsidRPr="007B3A7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F76AC" w:rsidRPr="007B3A78">
        <w:rPr>
          <w:sz w:val="28"/>
          <w:szCs w:val="28"/>
        </w:rPr>
        <w:t>.</w:t>
      </w:r>
    </w:p>
    <w:p w:rsidR="003844A7" w:rsidRDefault="00D60233" w:rsidP="00353D92">
      <w:pPr>
        <w:ind w:firstLine="708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3.3</w:t>
      </w:r>
      <w:r w:rsidR="001F76AC" w:rsidRPr="007B3A78">
        <w:rPr>
          <w:sz w:val="28"/>
          <w:szCs w:val="28"/>
        </w:rPr>
        <w:t xml:space="preserve">. Члены Партнерства осуществляют свои права через полномочных представителей, действующих на основании учредительных документов, либо доверенности, выданной в установленном законом порядке. </w:t>
      </w:r>
    </w:p>
    <w:p w:rsidR="001F76AC" w:rsidRPr="003844A7" w:rsidRDefault="00D60233" w:rsidP="00353D92">
      <w:pPr>
        <w:ind w:firstLine="708"/>
        <w:jc w:val="both"/>
        <w:rPr>
          <w:sz w:val="28"/>
          <w:szCs w:val="28"/>
        </w:rPr>
      </w:pPr>
      <w:r w:rsidRPr="003844A7">
        <w:rPr>
          <w:bCs/>
          <w:sz w:val="28"/>
          <w:szCs w:val="28"/>
        </w:rPr>
        <w:t>3.4</w:t>
      </w:r>
      <w:r w:rsidR="001F76AC" w:rsidRPr="003844A7">
        <w:rPr>
          <w:bCs/>
          <w:sz w:val="28"/>
          <w:szCs w:val="28"/>
        </w:rPr>
        <w:t xml:space="preserve">. Члены Партнерства обязаны: </w:t>
      </w:r>
    </w:p>
    <w:p w:rsidR="00C77489" w:rsidRPr="007B3A78" w:rsidRDefault="00533E50" w:rsidP="00533E5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7489" w:rsidRPr="007B3A78">
        <w:rPr>
          <w:sz w:val="28"/>
          <w:szCs w:val="28"/>
        </w:rPr>
        <w:t>соблюдать требования законодательства Российской Федерации;</w:t>
      </w:r>
    </w:p>
    <w:p w:rsidR="00C77489" w:rsidRPr="007B3A78" w:rsidRDefault="00533E50" w:rsidP="00533E5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7489" w:rsidRPr="007B3A78">
        <w:rPr>
          <w:sz w:val="28"/>
          <w:szCs w:val="28"/>
        </w:rPr>
        <w:t>принимать участие в деятельности Партнерства;</w:t>
      </w:r>
    </w:p>
    <w:p w:rsidR="00C77489" w:rsidRPr="007B3A78" w:rsidRDefault="00533E50" w:rsidP="00533E50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7489" w:rsidRPr="007B3A78">
        <w:rPr>
          <w:sz w:val="28"/>
          <w:szCs w:val="28"/>
        </w:rPr>
        <w:t xml:space="preserve">предоставлять всю информацию, необходимую для решения вопросов, связанных с деятельностью Партнерства, в сроки, определенные внутренними нормативными документами Партнерства. </w:t>
      </w:r>
    </w:p>
    <w:p w:rsidR="00BA0A88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0A88" w:rsidRPr="007B3A78">
        <w:rPr>
          <w:sz w:val="28"/>
          <w:szCs w:val="28"/>
        </w:rPr>
        <w:t>соблюдать требования к выдаче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BA7A8C" w:rsidRPr="007B3A78">
        <w:rPr>
          <w:sz w:val="28"/>
          <w:szCs w:val="28"/>
        </w:rPr>
        <w:t>;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76AC" w:rsidRPr="007B3A78">
        <w:rPr>
          <w:sz w:val="28"/>
          <w:szCs w:val="28"/>
        </w:rPr>
        <w:t xml:space="preserve">соблюдать требования учредительных документов Партнерства, настоящего Положения, иных внутренних документов Партнерства, выполнять решения руководящих органов Партнерства, принятых в пределах их компетенции; 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F76AC" w:rsidRPr="007B3A78">
        <w:rPr>
          <w:sz w:val="28"/>
          <w:szCs w:val="28"/>
        </w:rPr>
        <w:t xml:space="preserve">предоставлять в Партнерство по запросам уполномоченных органов </w:t>
      </w:r>
      <w:r w:rsidR="001F76AC" w:rsidRPr="007B3A78">
        <w:rPr>
          <w:sz w:val="28"/>
          <w:szCs w:val="28"/>
        </w:rPr>
        <w:lastRenderedPageBreak/>
        <w:t>управления информацию о своей деятельности в пределах установленных учредительными и внутренними документами Партнерства, а также д</w:t>
      </w:r>
      <w:r w:rsidR="003844A7">
        <w:rPr>
          <w:sz w:val="28"/>
          <w:szCs w:val="28"/>
        </w:rPr>
        <w:t>ействующим законодательством Р</w:t>
      </w:r>
      <w:r>
        <w:rPr>
          <w:sz w:val="28"/>
          <w:szCs w:val="28"/>
        </w:rPr>
        <w:t>оссийской Федерации</w:t>
      </w:r>
      <w:r w:rsidR="003844A7">
        <w:rPr>
          <w:sz w:val="28"/>
          <w:szCs w:val="28"/>
        </w:rPr>
        <w:t>;</w:t>
      </w:r>
    </w:p>
    <w:p w:rsidR="003844A7" w:rsidRPr="005D65D7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844A7" w:rsidRPr="005D65D7">
        <w:rPr>
          <w:sz w:val="28"/>
          <w:szCs w:val="28"/>
        </w:rPr>
        <w:t xml:space="preserve">своевременно вносить взносы, </w:t>
      </w:r>
      <w:r w:rsidR="003844A7">
        <w:rPr>
          <w:sz w:val="28"/>
          <w:szCs w:val="28"/>
        </w:rPr>
        <w:t xml:space="preserve">в </w:t>
      </w:r>
      <w:r w:rsidR="003844A7" w:rsidRPr="005D65D7">
        <w:rPr>
          <w:sz w:val="28"/>
          <w:szCs w:val="28"/>
        </w:rPr>
        <w:t>размер</w:t>
      </w:r>
      <w:r w:rsidR="003844A7">
        <w:rPr>
          <w:sz w:val="28"/>
          <w:szCs w:val="28"/>
        </w:rPr>
        <w:t>е порядке и сроках установленных Положением «О размерах вступительного и членских взносов, целевых взносах, порядке и сроках их уплатах Некоммерческого партнерства «</w:t>
      </w:r>
      <w:proofErr w:type="spellStart"/>
      <w:r w:rsidR="003844A7">
        <w:rPr>
          <w:sz w:val="28"/>
          <w:szCs w:val="28"/>
        </w:rPr>
        <w:t>ЮграСтрой</w:t>
      </w:r>
      <w:proofErr w:type="spellEnd"/>
      <w:r w:rsidR="003844A7">
        <w:rPr>
          <w:sz w:val="28"/>
          <w:szCs w:val="28"/>
        </w:rPr>
        <w:t>»</w:t>
      </w:r>
      <w:r w:rsidR="00A45E71">
        <w:rPr>
          <w:sz w:val="28"/>
          <w:szCs w:val="28"/>
        </w:rPr>
        <w:t>;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76AC" w:rsidRPr="007B3A78">
        <w:rPr>
          <w:sz w:val="28"/>
          <w:szCs w:val="28"/>
        </w:rPr>
        <w:t>выполнять принятые на себя обязате</w:t>
      </w:r>
      <w:r>
        <w:rPr>
          <w:sz w:val="28"/>
          <w:szCs w:val="28"/>
        </w:rPr>
        <w:t>льства в отношении Партнерства;</w:t>
      </w:r>
    </w:p>
    <w:p w:rsidR="001F76AC" w:rsidRPr="007B3A78" w:rsidRDefault="00533E50" w:rsidP="00533E5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76AC" w:rsidRPr="007B3A78">
        <w:rPr>
          <w:sz w:val="28"/>
          <w:szCs w:val="28"/>
        </w:rPr>
        <w:t xml:space="preserve">активно участвовать </w:t>
      </w:r>
      <w:r>
        <w:rPr>
          <w:sz w:val="28"/>
          <w:szCs w:val="28"/>
        </w:rPr>
        <w:t>в деятельности Партнерства;</w:t>
      </w:r>
    </w:p>
    <w:p w:rsidR="000514A3" w:rsidRPr="007B3A78" w:rsidRDefault="00D60233" w:rsidP="00353D92">
      <w:pPr>
        <w:ind w:firstLine="708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3.5</w:t>
      </w:r>
      <w:r w:rsidR="000514A3" w:rsidRPr="007B3A78">
        <w:rPr>
          <w:sz w:val="28"/>
          <w:szCs w:val="28"/>
        </w:rPr>
        <w:t>. Член Партнерства должен быть ознакомлен с Уставом, настоящим Положением, другими документами Партнерства, принимаемыми органами управления Партнерства.</w:t>
      </w:r>
    </w:p>
    <w:p w:rsidR="000514A3" w:rsidRPr="007B3A78" w:rsidRDefault="000514A3" w:rsidP="000514A3">
      <w:pPr>
        <w:rPr>
          <w:sz w:val="28"/>
          <w:szCs w:val="28"/>
        </w:rPr>
      </w:pPr>
    </w:p>
    <w:p w:rsidR="001F76AC" w:rsidRPr="004E4A21" w:rsidRDefault="001F76AC" w:rsidP="00353D92">
      <w:pPr>
        <w:ind w:firstLine="708"/>
        <w:jc w:val="center"/>
        <w:rPr>
          <w:b/>
          <w:bCs/>
          <w:sz w:val="28"/>
          <w:szCs w:val="28"/>
        </w:rPr>
      </w:pPr>
      <w:r w:rsidRPr="004E4A21">
        <w:rPr>
          <w:b/>
          <w:bCs/>
          <w:sz w:val="28"/>
          <w:szCs w:val="28"/>
        </w:rPr>
        <w:t>4.</w:t>
      </w:r>
      <w:r w:rsidRPr="004E4A21">
        <w:rPr>
          <w:sz w:val="28"/>
          <w:szCs w:val="28"/>
        </w:rPr>
        <w:t xml:space="preserve"> </w:t>
      </w:r>
      <w:r w:rsidRPr="004E4A21">
        <w:rPr>
          <w:b/>
          <w:bCs/>
          <w:sz w:val="28"/>
          <w:szCs w:val="28"/>
        </w:rPr>
        <w:t xml:space="preserve">Прекращение членства </w:t>
      </w:r>
      <w:r w:rsidR="00F779AC" w:rsidRPr="004E4A21">
        <w:rPr>
          <w:b/>
          <w:bCs/>
          <w:sz w:val="28"/>
          <w:szCs w:val="28"/>
        </w:rPr>
        <w:t>в Партнерстве</w:t>
      </w:r>
    </w:p>
    <w:p w:rsidR="00A45E71" w:rsidRDefault="001F76AC" w:rsidP="00353D92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4.1. Членство в Партнерстве прекращается в случае: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76AC" w:rsidRPr="004E4A21">
        <w:rPr>
          <w:sz w:val="28"/>
          <w:szCs w:val="28"/>
        </w:rPr>
        <w:t>добровольного выхода члена из Партнерства;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6AC" w:rsidRPr="004E4A21">
        <w:rPr>
          <w:sz w:val="28"/>
          <w:szCs w:val="28"/>
        </w:rPr>
        <w:t>исключения из членов Партнерства;</w:t>
      </w:r>
    </w:p>
    <w:p w:rsidR="001F76AC" w:rsidRPr="004E4A2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6AC" w:rsidRPr="004E4A21">
        <w:rPr>
          <w:sz w:val="28"/>
          <w:szCs w:val="28"/>
        </w:rPr>
        <w:t>смерти индивидуального предпринимателя - ч</w:t>
      </w:r>
      <w:r w:rsidR="00A45E71">
        <w:rPr>
          <w:sz w:val="28"/>
          <w:szCs w:val="28"/>
        </w:rPr>
        <w:t xml:space="preserve">лена Партнерства или ликвидации </w:t>
      </w:r>
      <w:r w:rsidR="001F76AC" w:rsidRPr="004E4A21">
        <w:rPr>
          <w:sz w:val="28"/>
          <w:szCs w:val="28"/>
        </w:rPr>
        <w:t>юридического лица - члена Партнерства.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4.2. После приобретения Партнерством статуса </w:t>
      </w:r>
      <w:proofErr w:type="spellStart"/>
      <w:r w:rsidRPr="004E4A21">
        <w:rPr>
          <w:sz w:val="28"/>
          <w:szCs w:val="28"/>
        </w:rPr>
        <w:t>саморегулируемой</w:t>
      </w:r>
      <w:proofErr w:type="spellEnd"/>
      <w:r w:rsidRPr="004E4A21">
        <w:rPr>
          <w:sz w:val="28"/>
          <w:szCs w:val="28"/>
        </w:rPr>
        <w:t xml:space="preserve"> организации Партнерство принимает решение об исключении из членов индивидуального предпринимателя или юридического лица в случае: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1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несоблюдения членом Партнерства требований технических регламентов, повлекшего за собой причинение вреда;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2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неоднократного в течение одного года или грубого нарушения членом Партнерства требований к выдаче свидетельств о допуске Партнерства, требований технических регламентов, правил контроля в области саморегулирования Партнерства, требований стандартов и (или) требований правил саморегулирования Партнерства.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3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неоднократной неуплаты в течение одного года или несвоевременной уплаты в течение одного года членских взносов; </w:t>
      </w:r>
    </w:p>
    <w:p w:rsidR="001F76AC" w:rsidRPr="004E4A21" w:rsidRDefault="007B3A78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отсутствия</w:t>
      </w:r>
      <w:r w:rsidR="001F76AC" w:rsidRPr="004E4A21">
        <w:rPr>
          <w:sz w:val="28"/>
          <w:szCs w:val="28"/>
        </w:rPr>
        <w:t xml:space="preserve"> у индивидуального предпринимателя или юридического лица надлежащим образом,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A45E71">
        <w:rPr>
          <w:sz w:val="28"/>
          <w:szCs w:val="28"/>
        </w:rPr>
        <w:t>ктов капитального строительства;</w:t>
      </w:r>
    </w:p>
    <w:p w:rsidR="00B27543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5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 предусмотренного частью 7 статьи 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Pr="004E4A21">
        <w:rPr>
          <w:sz w:val="28"/>
          <w:szCs w:val="28"/>
        </w:rPr>
        <w:t>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4.3. Решение об исключении из членов Партнерства индивидуального предпринимателя или</w:t>
      </w:r>
      <w:r w:rsidR="00701FFA" w:rsidRPr="004E4A21">
        <w:rPr>
          <w:sz w:val="28"/>
          <w:szCs w:val="28"/>
        </w:rPr>
        <w:t xml:space="preserve"> юридического лица принимается О</w:t>
      </w:r>
      <w:r w:rsidRPr="004E4A21">
        <w:rPr>
          <w:sz w:val="28"/>
          <w:szCs w:val="28"/>
        </w:rPr>
        <w:t xml:space="preserve">бщим собранием членов Партнерства. </w:t>
      </w:r>
    </w:p>
    <w:p w:rsidR="00C57549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4.4. </w:t>
      </w:r>
      <w:proofErr w:type="gramStart"/>
      <w:r w:rsidRPr="004E4A21">
        <w:rPr>
          <w:sz w:val="28"/>
          <w:szCs w:val="28"/>
        </w:rPr>
        <w:t>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случая, предусмотренного</w:t>
      </w:r>
      <w:r w:rsidR="005F3723" w:rsidRPr="004E4A21">
        <w:rPr>
          <w:sz w:val="28"/>
          <w:szCs w:val="28"/>
        </w:rPr>
        <w:t xml:space="preserve"> частью 7 статьи </w:t>
      </w:r>
      <w:r w:rsidR="00B27543">
        <w:rPr>
          <w:sz w:val="28"/>
          <w:szCs w:val="28"/>
        </w:rPr>
        <w:t>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Pr="004E4A21">
        <w:rPr>
          <w:sz w:val="28"/>
          <w:szCs w:val="28"/>
        </w:rPr>
        <w:t xml:space="preserve">, решение об исключении из членов Партнерства </w:t>
      </w:r>
      <w:r w:rsidRPr="004E4A21">
        <w:rPr>
          <w:sz w:val="28"/>
          <w:szCs w:val="28"/>
        </w:rPr>
        <w:lastRenderedPageBreak/>
        <w:t>индивидуального предпринимателя или юридического лица вправе принять постоянно действующий коллегиальн</w:t>
      </w:r>
      <w:r w:rsidR="00B27543">
        <w:rPr>
          <w:sz w:val="28"/>
          <w:szCs w:val="28"/>
        </w:rPr>
        <w:t>ый орган управления – Правление</w:t>
      </w:r>
      <w:r w:rsidRPr="004E4A21">
        <w:rPr>
          <w:sz w:val="28"/>
          <w:szCs w:val="28"/>
        </w:rPr>
        <w:t xml:space="preserve"> Партнерства.</w:t>
      </w:r>
      <w:proofErr w:type="gramEnd"/>
    </w:p>
    <w:p w:rsidR="00C57549" w:rsidRDefault="00247D2D" w:rsidP="00533E50">
      <w:pPr>
        <w:ind w:firstLine="709"/>
        <w:jc w:val="both"/>
        <w:rPr>
          <w:sz w:val="28"/>
          <w:szCs w:val="28"/>
        </w:rPr>
      </w:pPr>
      <w:r w:rsidRPr="002E420D">
        <w:rPr>
          <w:sz w:val="28"/>
          <w:szCs w:val="28"/>
        </w:rPr>
        <w:t xml:space="preserve">4.5. До приобретения Партнерством статуса </w:t>
      </w:r>
      <w:proofErr w:type="spellStart"/>
      <w:r w:rsidRPr="002E420D">
        <w:rPr>
          <w:sz w:val="28"/>
          <w:szCs w:val="28"/>
        </w:rPr>
        <w:t>саморегулируемой</w:t>
      </w:r>
      <w:proofErr w:type="spellEnd"/>
      <w:r w:rsidRPr="002E420D">
        <w:rPr>
          <w:sz w:val="28"/>
          <w:szCs w:val="28"/>
        </w:rPr>
        <w:t xml:space="preserve"> организации Правление Партнерства вправе принять решение об исключении из членов Партнерства индивидуального предпринимателя или юридического лица в случае неуплаты указанными лицами вступительного взноса и</w:t>
      </w:r>
      <w:r w:rsidR="009C6352">
        <w:rPr>
          <w:sz w:val="28"/>
          <w:szCs w:val="28"/>
        </w:rPr>
        <w:t xml:space="preserve"> </w:t>
      </w:r>
      <w:r w:rsidRPr="002E420D">
        <w:rPr>
          <w:sz w:val="28"/>
          <w:szCs w:val="28"/>
        </w:rPr>
        <w:t>(или) взноса в компенсационный фонд Партнерства.</w:t>
      </w:r>
    </w:p>
    <w:p w:rsidR="00C57549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</w:t>
      </w:r>
      <w:r w:rsidR="00247D2D">
        <w:rPr>
          <w:sz w:val="28"/>
          <w:szCs w:val="28"/>
        </w:rPr>
        <w:t>6</w:t>
      </w:r>
      <w:r w:rsidRPr="004E4A21">
        <w:rPr>
          <w:sz w:val="28"/>
          <w:szCs w:val="28"/>
        </w:rPr>
        <w:t>. Лицу, прекратившему членство в Партнерств</w:t>
      </w:r>
      <w:r w:rsidR="006D60D3">
        <w:rPr>
          <w:sz w:val="28"/>
          <w:szCs w:val="28"/>
        </w:rPr>
        <w:t>е</w:t>
      </w:r>
      <w:r w:rsidRPr="004E4A21">
        <w:rPr>
          <w:sz w:val="28"/>
          <w:szCs w:val="28"/>
        </w:rPr>
        <w:t>, не возвращаются уплаченные вступительный</w:t>
      </w:r>
      <w:r w:rsidR="006D60D3">
        <w:rPr>
          <w:sz w:val="28"/>
          <w:szCs w:val="28"/>
        </w:rPr>
        <w:t>,</w:t>
      </w:r>
      <w:r w:rsidRPr="004E4A21">
        <w:rPr>
          <w:sz w:val="28"/>
          <w:szCs w:val="28"/>
        </w:rPr>
        <w:t xml:space="preserve"> членски</w:t>
      </w:r>
      <w:r w:rsidR="006D60D3">
        <w:rPr>
          <w:sz w:val="28"/>
          <w:szCs w:val="28"/>
        </w:rPr>
        <w:t>й</w:t>
      </w:r>
      <w:r w:rsidRPr="004E4A21">
        <w:rPr>
          <w:sz w:val="28"/>
          <w:szCs w:val="28"/>
        </w:rPr>
        <w:t xml:space="preserve"> и другие взносы. </w:t>
      </w:r>
    </w:p>
    <w:p w:rsidR="001F76AC" w:rsidRPr="004E4A21" w:rsidRDefault="00247D2D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F76AC" w:rsidRPr="004E4A21">
        <w:rPr>
          <w:sz w:val="28"/>
          <w:szCs w:val="28"/>
        </w:rPr>
        <w:t>. Решение Партнерства об исключении из членов может быть обжаловано в судебном порядке.</w:t>
      </w:r>
    </w:p>
    <w:p w:rsidR="00B27543" w:rsidRPr="005D65D7" w:rsidRDefault="00B2754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5D65D7">
        <w:rPr>
          <w:sz w:val="28"/>
          <w:szCs w:val="28"/>
        </w:rPr>
        <w:t>. Член Партнерства, желающий из него выйти</w:t>
      </w:r>
      <w:r>
        <w:rPr>
          <w:sz w:val="28"/>
          <w:szCs w:val="28"/>
        </w:rPr>
        <w:t xml:space="preserve"> из членов Партнерства добровольно</w:t>
      </w:r>
      <w:r w:rsidRPr="005D65D7">
        <w:rPr>
          <w:sz w:val="28"/>
          <w:szCs w:val="28"/>
        </w:rPr>
        <w:t xml:space="preserve">, подает об этом заявление в Партнерство в произвольной форме. Заявление о выходе из состава Партнерства должно быть рассмотрено </w:t>
      </w:r>
      <w:r>
        <w:rPr>
          <w:sz w:val="28"/>
          <w:szCs w:val="28"/>
        </w:rPr>
        <w:t xml:space="preserve">Правлением Партнерства </w:t>
      </w:r>
      <w:r w:rsidR="00C57549">
        <w:rPr>
          <w:sz w:val="28"/>
          <w:szCs w:val="28"/>
        </w:rPr>
        <w:t>не позднее 30-ти дней с момента</w:t>
      </w:r>
      <w:r w:rsidRPr="005D65D7">
        <w:rPr>
          <w:sz w:val="28"/>
          <w:szCs w:val="28"/>
        </w:rPr>
        <w:t xml:space="preserve"> его поступления.</w:t>
      </w:r>
    </w:p>
    <w:p w:rsidR="00B27543" w:rsidRDefault="00B2754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5D65D7">
        <w:rPr>
          <w:sz w:val="28"/>
          <w:szCs w:val="28"/>
        </w:rPr>
        <w:t>. Член</w:t>
      </w:r>
      <w:r>
        <w:rPr>
          <w:sz w:val="28"/>
          <w:szCs w:val="28"/>
        </w:rPr>
        <w:t>ство в</w:t>
      </w:r>
      <w:r w:rsidRPr="005D65D7">
        <w:rPr>
          <w:sz w:val="28"/>
          <w:szCs w:val="28"/>
        </w:rPr>
        <w:t xml:space="preserve"> Партн</w:t>
      </w:r>
      <w:r>
        <w:rPr>
          <w:sz w:val="28"/>
          <w:szCs w:val="28"/>
        </w:rPr>
        <w:t>ерстве прекращается</w:t>
      </w:r>
      <w:r w:rsidR="00C57549">
        <w:rPr>
          <w:sz w:val="28"/>
          <w:szCs w:val="28"/>
        </w:rPr>
        <w:t xml:space="preserve"> с момента</w:t>
      </w:r>
      <w:r w:rsidRPr="005D65D7">
        <w:rPr>
          <w:sz w:val="28"/>
          <w:szCs w:val="28"/>
        </w:rPr>
        <w:t xml:space="preserve"> принятия Общим собранием Партнерства или Правлением Партнерства соответствующего решения. Подача заявления о выходе из Партнерства не препятствует исключению из Партнерства по основаниям, предусмотренным Уставом Партнерства, настоящим Положением и иными внутренними документами Партнерства.</w:t>
      </w:r>
    </w:p>
    <w:p w:rsidR="00DE2ED3" w:rsidRPr="005D65D7" w:rsidRDefault="00DE2ED3" w:rsidP="00353D92">
      <w:pPr>
        <w:ind w:firstLine="540"/>
        <w:jc w:val="both"/>
        <w:rPr>
          <w:sz w:val="28"/>
          <w:szCs w:val="28"/>
        </w:rPr>
      </w:pPr>
    </w:p>
    <w:p w:rsidR="0091720B" w:rsidRPr="00151DDD" w:rsidRDefault="0091720B" w:rsidP="0091720B">
      <w:pPr>
        <w:autoSpaceDE w:val="0"/>
        <w:autoSpaceDN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151DDD">
        <w:rPr>
          <w:rFonts w:eastAsia="Calibri"/>
          <w:b/>
          <w:bCs/>
          <w:sz w:val="28"/>
          <w:szCs w:val="28"/>
        </w:rPr>
        <w:t>5. Реорганизация членов Партнерства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>5.1. При реорганизации членов Партнерства</w:t>
      </w:r>
      <w:r>
        <w:rPr>
          <w:rFonts w:eastAsia="Calibri"/>
          <w:bCs/>
          <w:sz w:val="28"/>
          <w:szCs w:val="28"/>
        </w:rPr>
        <w:t xml:space="preserve"> </w:t>
      </w:r>
      <w:r w:rsidRPr="00151DDD">
        <w:rPr>
          <w:rFonts w:eastAsia="Calibri"/>
          <w:bCs/>
          <w:sz w:val="28"/>
          <w:szCs w:val="28"/>
        </w:rPr>
        <w:t xml:space="preserve">вопросы членства и правопреемства </w:t>
      </w:r>
      <w:r>
        <w:rPr>
          <w:rFonts w:eastAsia="Calibri"/>
          <w:bCs/>
          <w:sz w:val="28"/>
          <w:szCs w:val="28"/>
        </w:rPr>
        <w:t xml:space="preserve">реорганизованных членов Партнерства </w:t>
      </w:r>
      <w:r w:rsidRPr="00151DDD">
        <w:rPr>
          <w:rFonts w:eastAsia="Calibri"/>
          <w:bCs/>
          <w:sz w:val="28"/>
          <w:szCs w:val="28"/>
        </w:rPr>
        <w:t xml:space="preserve">решаются в соответствии с </w:t>
      </w:r>
      <w:r w:rsidR="00533E50">
        <w:rPr>
          <w:rFonts w:eastAsia="Calibri"/>
          <w:bCs/>
          <w:sz w:val="28"/>
          <w:szCs w:val="28"/>
        </w:rPr>
        <w:t>Гражданским кодексом</w:t>
      </w:r>
      <w:r w:rsidRPr="00151DDD">
        <w:rPr>
          <w:rFonts w:eastAsia="Calibri"/>
          <w:bCs/>
          <w:sz w:val="28"/>
          <w:szCs w:val="28"/>
        </w:rPr>
        <w:t xml:space="preserve"> Российской Федерации </w:t>
      </w:r>
      <w:r>
        <w:rPr>
          <w:rFonts w:eastAsia="Calibri"/>
          <w:bCs/>
          <w:sz w:val="28"/>
          <w:szCs w:val="28"/>
        </w:rPr>
        <w:t xml:space="preserve">и настоящим </w:t>
      </w:r>
      <w:r w:rsidRPr="00151DDD">
        <w:rPr>
          <w:rFonts w:eastAsia="Calibri"/>
          <w:bCs/>
          <w:sz w:val="28"/>
          <w:szCs w:val="28"/>
        </w:rPr>
        <w:t>Положением.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5.2. При слиянии юридических лиц права и обязанности каждого из них переходят к вновь возникшему юридическому лицу в соответствии с передаточным актом. В случае реорганизации в форме </w:t>
      </w:r>
      <w:r w:rsidRPr="00151DDD">
        <w:rPr>
          <w:sz w:val="28"/>
          <w:szCs w:val="28"/>
        </w:rPr>
        <w:t>слияния: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двух и более юридических лиц, являющихся членами Партнерства, </w:t>
      </w:r>
      <w:r>
        <w:rPr>
          <w:sz w:val="28"/>
          <w:szCs w:val="28"/>
        </w:rPr>
        <w:t xml:space="preserve">вновь возникшее юридическое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 xml:space="preserve">олным правопреемником членства в Партнерстве реорганизованных юридических лиц: </w:t>
      </w:r>
    </w:p>
    <w:p w:rsidR="0091720B" w:rsidRPr="00151DDD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+ В 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С(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двух и более юридических лиц, из которых только одно юридическое лицо является членом Партнерства, </w:t>
      </w:r>
      <w:r>
        <w:rPr>
          <w:sz w:val="28"/>
          <w:szCs w:val="28"/>
        </w:rPr>
        <w:t xml:space="preserve">вновь возникшее </w:t>
      </w:r>
      <w:r w:rsidRPr="00151DDD">
        <w:rPr>
          <w:sz w:val="28"/>
          <w:szCs w:val="28"/>
        </w:rPr>
        <w:t>юридическо</w:t>
      </w:r>
      <w:r>
        <w:rPr>
          <w:sz w:val="28"/>
          <w:szCs w:val="28"/>
        </w:rPr>
        <w:t xml:space="preserve">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>олным правопреемником членства в Партнерстве реорганизованного юридического лица:</w:t>
      </w:r>
    </w:p>
    <w:p w:rsidR="0091720B" w:rsidRDefault="0091720B" w:rsidP="0091720B">
      <w:pPr>
        <w:ind w:firstLine="68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151DDD">
        <w:rPr>
          <w:rFonts w:eastAsia="Calibri"/>
          <w:sz w:val="28"/>
          <w:szCs w:val="28"/>
        </w:rPr>
        <w:t>А(</w:t>
      </w:r>
      <w:proofErr w:type="spellStart"/>
      <w:proofErr w:type="gramEnd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 + В = С(</w:t>
      </w:r>
      <w:proofErr w:type="spellStart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5.3. При присоединении юридического лица к другому юридическому лицу, к последнему переходят права и обязанности присоединенного юридического лица </w:t>
      </w:r>
      <w:r w:rsidRPr="00151DDD">
        <w:rPr>
          <w:rFonts w:eastAsia="Calibri"/>
          <w:sz w:val="28"/>
          <w:szCs w:val="28"/>
        </w:rPr>
        <w:t xml:space="preserve">в соответствии с передаточным актом. В случае реорганизации </w:t>
      </w:r>
      <w:r w:rsidRPr="00151DDD">
        <w:rPr>
          <w:rFonts w:eastAsia="Calibri"/>
          <w:bCs/>
          <w:sz w:val="28"/>
          <w:szCs w:val="28"/>
        </w:rPr>
        <w:t xml:space="preserve">в форме </w:t>
      </w:r>
      <w:r w:rsidRPr="00151DDD">
        <w:rPr>
          <w:sz w:val="28"/>
          <w:szCs w:val="28"/>
        </w:rPr>
        <w:t>присоединения: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если </w:t>
      </w:r>
      <w:r w:rsidR="00382860">
        <w:rPr>
          <w:sz w:val="28"/>
          <w:szCs w:val="28"/>
        </w:rPr>
        <w:t xml:space="preserve">к юридическому лицу – </w:t>
      </w:r>
      <w:r w:rsidRPr="00151DDD">
        <w:rPr>
          <w:sz w:val="28"/>
          <w:szCs w:val="28"/>
        </w:rPr>
        <w:t>член</w:t>
      </w:r>
      <w:r w:rsidR="00382860">
        <w:rPr>
          <w:sz w:val="28"/>
          <w:szCs w:val="28"/>
        </w:rPr>
        <w:t>у</w:t>
      </w:r>
      <w:r w:rsidRPr="00151DDD">
        <w:rPr>
          <w:sz w:val="28"/>
          <w:szCs w:val="28"/>
        </w:rPr>
        <w:t xml:space="preserve"> Партнерства присоединилось другое юридическое лицо, не являющееся членом Партнерства, </w:t>
      </w:r>
      <w:r w:rsidR="00533E50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членство в Партнерстве остается неизменным: </w:t>
      </w:r>
    </w:p>
    <w:p w:rsidR="0091720B" w:rsidRPr="00151DDD" w:rsidRDefault="0091720B" w:rsidP="0091720B">
      <w:pPr>
        <w:ind w:firstLine="680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если </w:t>
      </w:r>
      <w:r w:rsidR="00382860">
        <w:rPr>
          <w:sz w:val="28"/>
          <w:szCs w:val="28"/>
        </w:rPr>
        <w:t xml:space="preserve">юридическое лицо – </w:t>
      </w:r>
      <w:r w:rsidRPr="00151DDD">
        <w:rPr>
          <w:sz w:val="28"/>
          <w:szCs w:val="28"/>
        </w:rPr>
        <w:t xml:space="preserve">член Партнерства </w:t>
      </w:r>
      <w:r w:rsidR="00382860">
        <w:rPr>
          <w:sz w:val="28"/>
          <w:szCs w:val="28"/>
        </w:rPr>
        <w:t>присоединилось к другому юридическому лицу, не являющемуся членом Партнерства, то</w:t>
      </w:r>
      <w:r>
        <w:rPr>
          <w:sz w:val="28"/>
          <w:szCs w:val="28"/>
        </w:rPr>
        <w:t xml:space="preserve"> другое юридическое </w:t>
      </w:r>
      <w:r>
        <w:rPr>
          <w:sz w:val="28"/>
          <w:szCs w:val="28"/>
        </w:rPr>
        <w:lastRenderedPageBreak/>
        <w:t>лицо является полным правопреемником членства в Партнерстве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лица:</w:t>
      </w:r>
    </w:p>
    <w:p w:rsidR="0091720B" w:rsidRPr="00151DDD" w:rsidRDefault="00BA781F" w:rsidP="0091720B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 + 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А(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151DDD">
        <w:rPr>
          <w:sz w:val="28"/>
          <w:szCs w:val="28"/>
        </w:rPr>
        <w:t xml:space="preserve">3) если оба реорганизуемых юридических лица являются членами Партнерства, </w:t>
      </w:r>
      <w:r w:rsidR="00BA781F">
        <w:rPr>
          <w:sz w:val="28"/>
          <w:szCs w:val="28"/>
        </w:rPr>
        <w:t xml:space="preserve">то </w:t>
      </w:r>
      <w:r w:rsidR="00382860">
        <w:rPr>
          <w:sz w:val="28"/>
          <w:szCs w:val="28"/>
        </w:rPr>
        <w:t xml:space="preserve">другое юридическое лицо – </w:t>
      </w:r>
      <w:r w:rsidR="00A45B70">
        <w:rPr>
          <w:sz w:val="28"/>
          <w:szCs w:val="28"/>
        </w:rPr>
        <w:t xml:space="preserve">член Партнерства </w:t>
      </w:r>
      <w:r>
        <w:rPr>
          <w:sz w:val="28"/>
          <w:szCs w:val="28"/>
        </w:rPr>
        <w:t>является полным правопреемником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</w:t>
      </w:r>
      <w:r w:rsidR="00FD53B9">
        <w:rPr>
          <w:sz w:val="28"/>
          <w:szCs w:val="28"/>
        </w:rPr>
        <w:t xml:space="preserve"> – члена Партнерства</w:t>
      </w:r>
      <w:r w:rsidR="00382860">
        <w:rPr>
          <w:sz w:val="28"/>
          <w:szCs w:val="28"/>
        </w:rPr>
        <w:t>,</w:t>
      </w:r>
      <w:r w:rsidR="00FD53B9">
        <w:rPr>
          <w:sz w:val="28"/>
          <w:szCs w:val="28"/>
        </w:rPr>
        <w:t xml:space="preserve"> кроме того,</w:t>
      </w:r>
      <w:r w:rsidR="00382860">
        <w:rPr>
          <w:sz w:val="28"/>
          <w:szCs w:val="28"/>
        </w:rPr>
        <w:t xml:space="preserve"> его собственное член</w:t>
      </w:r>
      <w:r w:rsidR="00FD53B9">
        <w:rPr>
          <w:sz w:val="28"/>
          <w:szCs w:val="28"/>
        </w:rPr>
        <w:t>с</w:t>
      </w:r>
      <w:r w:rsidR="00382860">
        <w:rPr>
          <w:sz w:val="28"/>
          <w:szCs w:val="28"/>
        </w:rPr>
        <w:t>тво в Партнерстве остается неизменным</w:t>
      </w:r>
      <w:r>
        <w:rPr>
          <w:sz w:val="28"/>
          <w:szCs w:val="28"/>
        </w:rPr>
        <w:t xml:space="preserve">: 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).</w:t>
      </w:r>
    </w:p>
    <w:p w:rsidR="00FD53B9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151DDD">
        <w:rPr>
          <w:rFonts w:eastAsia="Calibri"/>
          <w:bCs/>
          <w:sz w:val="28"/>
          <w:szCs w:val="28"/>
        </w:rPr>
        <w:t>.</w:t>
      </w:r>
      <w:r w:rsidR="00A45B70">
        <w:rPr>
          <w:rFonts w:eastAsia="Calibri"/>
          <w:bCs/>
          <w:sz w:val="28"/>
          <w:szCs w:val="28"/>
        </w:rPr>
        <w:t>4</w:t>
      </w:r>
      <w:r w:rsidRPr="00151DDD">
        <w:rPr>
          <w:rFonts w:eastAsia="Calibri"/>
          <w:bCs/>
          <w:sz w:val="28"/>
          <w:szCs w:val="28"/>
        </w:rPr>
        <w:t xml:space="preserve">. При преобразовании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 В случае реорганизации юридического лица </w:t>
      </w:r>
      <w:r>
        <w:rPr>
          <w:rFonts w:eastAsia="Calibri"/>
          <w:bCs/>
          <w:sz w:val="28"/>
          <w:szCs w:val="28"/>
        </w:rPr>
        <w:t xml:space="preserve">– </w:t>
      </w:r>
      <w:r w:rsidRPr="00151DDD">
        <w:rPr>
          <w:rFonts w:eastAsia="Calibri"/>
          <w:bCs/>
          <w:sz w:val="28"/>
          <w:szCs w:val="28"/>
        </w:rPr>
        <w:t xml:space="preserve">члена Партнерства в форме преобразования, </w:t>
      </w:r>
      <w:r>
        <w:rPr>
          <w:rFonts w:eastAsia="Calibri"/>
          <w:bCs/>
          <w:sz w:val="28"/>
          <w:szCs w:val="28"/>
        </w:rPr>
        <w:t xml:space="preserve">вновь возникшее юридическое лицо является полным правопреемником членства в Партнерстве </w:t>
      </w:r>
      <w:r w:rsidRPr="00151DDD">
        <w:rPr>
          <w:rFonts w:eastAsia="Calibri"/>
          <w:bCs/>
          <w:sz w:val="28"/>
          <w:szCs w:val="28"/>
        </w:rPr>
        <w:t>реорганизованного юридического лица</w:t>
      </w:r>
      <w:r w:rsidR="00FD53B9">
        <w:rPr>
          <w:rFonts w:eastAsia="Calibri"/>
          <w:bCs/>
          <w:sz w:val="28"/>
          <w:szCs w:val="28"/>
        </w:rPr>
        <w:t>.</w:t>
      </w:r>
    </w:p>
    <w:p w:rsidR="00FD53B9" w:rsidRDefault="00FD53B9" w:rsidP="00FD53B9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151DDD">
        <w:rPr>
          <w:sz w:val="28"/>
          <w:szCs w:val="28"/>
        </w:rPr>
        <w:t>Вновь возникш</w:t>
      </w:r>
      <w:r>
        <w:rPr>
          <w:sz w:val="28"/>
          <w:szCs w:val="28"/>
        </w:rPr>
        <w:t xml:space="preserve">ие (реорганизованные) в вышеуказанном порядке </w:t>
      </w:r>
      <w:r w:rsidRPr="00151DDD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ие </w:t>
      </w:r>
      <w:r w:rsidRPr="00151DD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151DDD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обратиться в Партнерство с заявлением о внесении изменений в свидетельство о допуске к определенному виду или видам работ, с приложением документов</w:t>
      </w:r>
      <w:r w:rsidR="00E112C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подпунктами 2, 3, 4 пункта 2.1. настоящего Положения, а также документов по реорганизации (решение</w:t>
      </w:r>
      <w:r w:rsidR="00E112C4">
        <w:rPr>
          <w:sz w:val="28"/>
          <w:szCs w:val="28"/>
        </w:rPr>
        <w:t xml:space="preserve"> о реорганизации юридического лица</w:t>
      </w:r>
      <w:r>
        <w:rPr>
          <w:sz w:val="28"/>
          <w:szCs w:val="28"/>
        </w:rPr>
        <w:t>, передаточный акт).</w:t>
      </w:r>
      <w:proofErr w:type="gramEnd"/>
      <w:r>
        <w:rPr>
          <w:sz w:val="28"/>
          <w:szCs w:val="28"/>
        </w:rPr>
        <w:t xml:space="preserve"> Партнерство осуществляет их проверку и принимает решение в порядке, установленном статьей 55.8 Градостроительного кодекса Российской Федерации. </w:t>
      </w:r>
    </w:p>
    <w:p w:rsidR="001F76AC" w:rsidRPr="004E4A21" w:rsidRDefault="001F76AC" w:rsidP="00422836">
      <w:pPr>
        <w:jc w:val="both"/>
        <w:rPr>
          <w:sz w:val="28"/>
          <w:szCs w:val="28"/>
        </w:rPr>
      </w:pPr>
    </w:p>
    <w:sectPr w:rsidR="001F76AC" w:rsidRPr="004E4A21" w:rsidSect="00800ED5">
      <w:footerReference w:type="default" r:id="rId9"/>
      <w:footerReference w:type="first" r:id="rId10"/>
      <w:pgSz w:w="11905" w:h="16838"/>
      <w:pgMar w:top="851" w:right="567" w:bottom="567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60" w:rsidRDefault="00896F60" w:rsidP="001F76AC">
      <w:r>
        <w:separator/>
      </w:r>
    </w:p>
  </w:endnote>
  <w:endnote w:type="continuationSeparator" w:id="0">
    <w:p w:rsidR="00896F60" w:rsidRDefault="00896F60" w:rsidP="001F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360"/>
      <w:docPartObj>
        <w:docPartGallery w:val="Page Numbers (Bottom of Page)"/>
        <w:docPartUnique/>
      </w:docPartObj>
    </w:sdtPr>
    <w:sdtContent>
      <w:p w:rsidR="00896F60" w:rsidRDefault="00800ED5" w:rsidP="00800ED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0" w:rsidRDefault="00896F60">
    <w:pPr>
      <w:pStyle w:val="a6"/>
      <w:jc w:val="center"/>
    </w:pPr>
  </w:p>
  <w:p w:rsidR="00896F60" w:rsidRDefault="00896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60" w:rsidRDefault="00896F60" w:rsidP="001F76AC">
      <w:r>
        <w:separator/>
      </w:r>
    </w:p>
  </w:footnote>
  <w:footnote w:type="continuationSeparator" w:id="0">
    <w:p w:rsidR="00896F60" w:rsidRDefault="00896F60" w:rsidP="001F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CA6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D6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4B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D0B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364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5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DE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63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40388"/>
    <w:multiLevelType w:val="multilevel"/>
    <w:tmpl w:val="47B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B7D06"/>
    <w:multiLevelType w:val="hybridMultilevel"/>
    <w:tmpl w:val="585AD09E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3728F"/>
    <w:multiLevelType w:val="hybridMultilevel"/>
    <w:tmpl w:val="3610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4F8"/>
    <w:multiLevelType w:val="hybridMultilevel"/>
    <w:tmpl w:val="939E7EF2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17543"/>
    <w:multiLevelType w:val="hybridMultilevel"/>
    <w:tmpl w:val="ACA845BC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E6C3E"/>
    <w:multiLevelType w:val="multilevel"/>
    <w:tmpl w:val="CA9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82AB6"/>
    <w:multiLevelType w:val="hybridMultilevel"/>
    <w:tmpl w:val="639CF73A"/>
    <w:lvl w:ilvl="0" w:tplc="EA2C325C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84B51BA"/>
    <w:multiLevelType w:val="hybridMultilevel"/>
    <w:tmpl w:val="0486FBBA"/>
    <w:lvl w:ilvl="0" w:tplc="EA2C325C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70B10C9E"/>
    <w:multiLevelType w:val="hybridMultilevel"/>
    <w:tmpl w:val="949456A4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F76AC"/>
    <w:rsid w:val="00023D78"/>
    <w:rsid w:val="0002756D"/>
    <w:rsid w:val="000369BC"/>
    <w:rsid w:val="00045A6C"/>
    <w:rsid w:val="000514A3"/>
    <w:rsid w:val="00051BB6"/>
    <w:rsid w:val="00084B3D"/>
    <w:rsid w:val="000A065E"/>
    <w:rsid w:val="000A61F8"/>
    <w:rsid w:val="000B3521"/>
    <w:rsid w:val="000C4037"/>
    <w:rsid w:val="00106AEE"/>
    <w:rsid w:val="00116636"/>
    <w:rsid w:val="001202EE"/>
    <w:rsid w:val="00145DC9"/>
    <w:rsid w:val="00154F5A"/>
    <w:rsid w:val="00161EFD"/>
    <w:rsid w:val="0017567A"/>
    <w:rsid w:val="00175B0B"/>
    <w:rsid w:val="001B038C"/>
    <w:rsid w:val="001B4F41"/>
    <w:rsid w:val="001C06F9"/>
    <w:rsid w:val="001C255B"/>
    <w:rsid w:val="001C2AE3"/>
    <w:rsid w:val="001D0D22"/>
    <w:rsid w:val="001D2982"/>
    <w:rsid w:val="001F76AC"/>
    <w:rsid w:val="001F77CD"/>
    <w:rsid w:val="00222103"/>
    <w:rsid w:val="0023361B"/>
    <w:rsid w:val="002357B5"/>
    <w:rsid w:val="002465DE"/>
    <w:rsid w:val="00247D2D"/>
    <w:rsid w:val="002501F8"/>
    <w:rsid w:val="002706B8"/>
    <w:rsid w:val="002939AF"/>
    <w:rsid w:val="002C1AE8"/>
    <w:rsid w:val="002D6CCE"/>
    <w:rsid w:val="00315D25"/>
    <w:rsid w:val="00326335"/>
    <w:rsid w:val="00332365"/>
    <w:rsid w:val="003329CD"/>
    <w:rsid w:val="00332A93"/>
    <w:rsid w:val="00340380"/>
    <w:rsid w:val="00353D92"/>
    <w:rsid w:val="00364687"/>
    <w:rsid w:val="00382860"/>
    <w:rsid w:val="003844A7"/>
    <w:rsid w:val="003967B7"/>
    <w:rsid w:val="003A79D3"/>
    <w:rsid w:val="003E423B"/>
    <w:rsid w:val="003E76E4"/>
    <w:rsid w:val="003F7212"/>
    <w:rsid w:val="00405729"/>
    <w:rsid w:val="00407596"/>
    <w:rsid w:val="00412CCA"/>
    <w:rsid w:val="004141E9"/>
    <w:rsid w:val="00415E1D"/>
    <w:rsid w:val="00422836"/>
    <w:rsid w:val="004401A7"/>
    <w:rsid w:val="00457578"/>
    <w:rsid w:val="00474916"/>
    <w:rsid w:val="004779CA"/>
    <w:rsid w:val="00481155"/>
    <w:rsid w:val="004965F2"/>
    <w:rsid w:val="004C3143"/>
    <w:rsid w:val="004C3371"/>
    <w:rsid w:val="004E4A21"/>
    <w:rsid w:val="004E6AC5"/>
    <w:rsid w:val="00510D74"/>
    <w:rsid w:val="00512508"/>
    <w:rsid w:val="00533E50"/>
    <w:rsid w:val="005375AC"/>
    <w:rsid w:val="00555D14"/>
    <w:rsid w:val="00565515"/>
    <w:rsid w:val="005C38FB"/>
    <w:rsid w:val="005C799C"/>
    <w:rsid w:val="005E1B1B"/>
    <w:rsid w:val="005E6294"/>
    <w:rsid w:val="005F3723"/>
    <w:rsid w:val="005F49E3"/>
    <w:rsid w:val="00627EAB"/>
    <w:rsid w:val="0069238C"/>
    <w:rsid w:val="00696967"/>
    <w:rsid w:val="00696B6A"/>
    <w:rsid w:val="006A3FF2"/>
    <w:rsid w:val="006B644C"/>
    <w:rsid w:val="006D60D3"/>
    <w:rsid w:val="006D67B9"/>
    <w:rsid w:val="006E714A"/>
    <w:rsid w:val="006F1FC6"/>
    <w:rsid w:val="00701FFA"/>
    <w:rsid w:val="00702A32"/>
    <w:rsid w:val="0071083E"/>
    <w:rsid w:val="00767CB8"/>
    <w:rsid w:val="0079133C"/>
    <w:rsid w:val="007B3A78"/>
    <w:rsid w:val="00800ED5"/>
    <w:rsid w:val="00836C43"/>
    <w:rsid w:val="0085579B"/>
    <w:rsid w:val="00866E3E"/>
    <w:rsid w:val="008839D3"/>
    <w:rsid w:val="00886992"/>
    <w:rsid w:val="008949A1"/>
    <w:rsid w:val="00896F60"/>
    <w:rsid w:val="008D3AAB"/>
    <w:rsid w:val="008E1632"/>
    <w:rsid w:val="00911E1C"/>
    <w:rsid w:val="0091720B"/>
    <w:rsid w:val="00962205"/>
    <w:rsid w:val="009873FD"/>
    <w:rsid w:val="009976D1"/>
    <w:rsid w:val="009A386E"/>
    <w:rsid w:val="009A4FF7"/>
    <w:rsid w:val="009C0CCB"/>
    <w:rsid w:val="009C2CB7"/>
    <w:rsid w:val="009C6352"/>
    <w:rsid w:val="009E6B51"/>
    <w:rsid w:val="00A41544"/>
    <w:rsid w:val="00A44362"/>
    <w:rsid w:val="00A449BF"/>
    <w:rsid w:val="00A45B70"/>
    <w:rsid w:val="00A45E71"/>
    <w:rsid w:val="00A52DB5"/>
    <w:rsid w:val="00A6581C"/>
    <w:rsid w:val="00A65F16"/>
    <w:rsid w:val="00A93ADA"/>
    <w:rsid w:val="00AA1A96"/>
    <w:rsid w:val="00AA73FB"/>
    <w:rsid w:val="00AD0370"/>
    <w:rsid w:val="00AF46D4"/>
    <w:rsid w:val="00B1032D"/>
    <w:rsid w:val="00B27543"/>
    <w:rsid w:val="00B42B4C"/>
    <w:rsid w:val="00B56ED2"/>
    <w:rsid w:val="00B745B1"/>
    <w:rsid w:val="00B75584"/>
    <w:rsid w:val="00B84120"/>
    <w:rsid w:val="00BA0A88"/>
    <w:rsid w:val="00BA4FF3"/>
    <w:rsid w:val="00BA781F"/>
    <w:rsid w:val="00BA7A8C"/>
    <w:rsid w:val="00BC2330"/>
    <w:rsid w:val="00BE041E"/>
    <w:rsid w:val="00BE6E1C"/>
    <w:rsid w:val="00BF5240"/>
    <w:rsid w:val="00C164BF"/>
    <w:rsid w:val="00C33095"/>
    <w:rsid w:val="00C367DE"/>
    <w:rsid w:val="00C5392A"/>
    <w:rsid w:val="00C542AA"/>
    <w:rsid w:val="00C57549"/>
    <w:rsid w:val="00C77489"/>
    <w:rsid w:val="00C80E10"/>
    <w:rsid w:val="00CB2CB1"/>
    <w:rsid w:val="00CB6D8D"/>
    <w:rsid w:val="00CB7B47"/>
    <w:rsid w:val="00CD6753"/>
    <w:rsid w:val="00CE7537"/>
    <w:rsid w:val="00D04A30"/>
    <w:rsid w:val="00D057E8"/>
    <w:rsid w:val="00D10BA6"/>
    <w:rsid w:val="00D1403C"/>
    <w:rsid w:val="00D2777E"/>
    <w:rsid w:val="00D31655"/>
    <w:rsid w:val="00D46366"/>
    <w:rsid w:val="00D60233"/>
    <w:rsid w:val="00D621B9"/>
    <w:rsid w:val="00D722A5"/>
    <w:rsid w:val="00D75745"/>
    <w:rsid w:val="00D7788A"/>
    <w:rsid w:val="00D8758F"/>
    <w:rsid w:val="00D91096"/>
    <w:rsid w:val="00DC1A31"/>
    <w:rsid w:val="00DE2E21"/>
    <w:rsid w:val="00DE2ED3"/>
    <w:rsid w:val="00DE37DC"/>
    <w:rsid w:val="00E07320"/>
    <w:rsid w:val="00E112C4"/>
    <w:rsid w:val="00E25B86"/>
    <w:rsid w:val="00E45F80"/>
    <w:rsid w:val="00E602AF"/>
    <w:rsid w:val="00E60E5F"/>
    <w:rsid w:val="00E700F8"/>
    <w:rsid w:val="00E83978"/>
    <w:rsid w:val="00E86ABF"/>
    <w:rsid w:val="00E94887"/>
    <w:rsid w:val="00EA0717"/>
    <w:rsid w:val="00EA2678"/>
    <w:rsid w:val="00EB7BB8"/>
    <w:rsid w:val="00ED4574"/>
    <w:rsid w:val="00F04CAB"/>
    <w:rsid w:val="00F35E4B"/>
    <w:rsid w:val="00F41C97"/>
    <w:rsid w:val="00F55110"/>
    <w:rsid w:val="00F76F0B"/>
    <w:rsid w:val="00F779AC"/>
    <w:rsid w:val="00F930A6"/>
    <w:rsid w:val="00FA5223"/>
    <w:rsid w:val="00FB41B5"/>
    <w:rsid w:val="00FD039F"/>
    <w:rsid w:val="00FD3D76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B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8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4">
    <w:name w:val="header"/>
    <w:basedOn w:val="a"/>
    <w:link w:val="a5"/>
    <w:uiPriority w:val="99"/>
    <w:semiHidden/>
    <w:unhideWhenUsed/>
    <w:rsid w:val="00CB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CB1"/>
    <w:rPr>
      <w:rFonts w:ascii="Times New Roman" w:hAnsi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2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CB1"/>
    <w:rPr>
      <w:rFonts w:ascii="Times New Roman" w:hAnsi="Times New Roman"/>
      <w:kern w:val="2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F41"/>
    <w:rPr>
      <w:rFonts w:ascii="Tahoma" w:hAnsi="Tahoma" w:cs="Tahoma"/>
      <w:kern w:val="28"/>
      <w:sz w:val="16"/>
      <w:szCs w:val="16"/>
    </w:rPr>
  </w:style>
  <w:style w:type="paragraph" w:styleId="aa">
    <w:name w:val="No Spacing"/>
    <w:uiPriority w:val="1"/>
    <w:qFormat/>
    <w:rsid w:val="00896F6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B577-ED6D-4EE1-9D2A-73942BBC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2225</Words>
  <Characters>16582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guzanovka</cp:lastModifiedBy>
  <cp:revision>12</cp:revision>
  <cp:lastPrinted>2014-04-10T05:26:00Z</cp:lastPrinted>
  <dcterms:created xsi:type="dcterms:W3CDTF">2014-03-18T04:10:00Z</dcterms:created>
  <dcterms:modified xsi:type="dcterms:W3CDTF">2014-04-10T05:33:00Z</dcterms:modified>
</cp:coreProperties>
</file>