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AC" w:rsidRDefault="006145AC" w:rsidP="006145AC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Приложение № 5</w:t>
      </w:r>
    </w:p>
    <w:p w:rsidR="006145AC" w:rsidRDefault="006145AC" w:rsidP="006145A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 Протоколу № 11 от 27.03.2014</w:t>
      </w:r>
    </w:p>
    <w:p w:rsidR="00346563" w:rsidRDefault="00346563" w:rsidP="00753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AF" w:rsidRDefault="00346563" w:rsidP="00753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Утверждение финансового плана </w:t>
      </w:r>
      <w:r w:rsidR="00B125AF">
        <w:rPr>
          <w:rFonts w:ascii="Times New Roman" w:hAnsi="Times New Roman" w:cs="Times New Roman"/>
          <w:b/>
          <w:sz w:val="28"/>
          <w:szCs w:val="28"/>
        </w:rPr>
        <w:t xml:space="preserve">Саморегулируемой организации </w:t>
      </w:r>
    </w:p>
    <w:p w:rsidR="00821B20" w:rsidRDefault="00B125AF" w:rsidP="00753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Некоммерческо</w:t>
      </w:r>
      <w:r w:rsidR="00821B20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партнерств</w:t>
      </w:r>
      <w:r w:rsidR="00821B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ЮграСтрой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753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DBF" w:rsidRDefault="007533A6" w:rsidP="00753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 год</w:t>
      </w:r>
    </w:p>
    <w:p w:rsidR="007533A6" w:rsidRDefault="007533A6" w:rsidP="00753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02B" w:rsidRDefault="007C602B" w:rsidP="007C6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Правления на 01.01.2014, представляющий собой остаток денежных средств на расчетных счетах Партнерства в коммерческих банках, составил 12 923 934 рубля.</w:t>
      </w:r>
    </w:p>
    <w:p w:rsidR="007C602B" w:rsidRDefault="007C602B" w:rsidP="007C6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02B" w:rsidRDefault="007C602B" w:rsidP="007C6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планом на 2014 год предусмотрены следующие поступления:</w:t>
      </w:r>
    </w:p>
    <w:p w:rsidR="007C602B" w:rsidRDefault="007C602B" w:rsidP="007C6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21B20">
        <w:rPr>
          <w:rFonts w:ascii="Times New Roman" w:hAnsi="Times New Roman" w:cs="Times New Roman"/>
          <w:sz w:val="28"/>
          <w:szCs w:val="28"/>
        </w:rPr>
        <w:t>членски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1B20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34 600 000;</w:t>
      </w:r>
    </w:p>
    <w:p w:rsidR="00D245EA" w:rsidRDefault="007C602B" w:rsidP="007C6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245EA">
        <w:rPr>
          <w:rFonts w:ascii="Times New Roman" w:hAnsi="Times New Roman" w:cs="Times New Roman"/>
          <w:sz w:val="28"/>
          <w:szCs w:val="28"/>
        </w:rPr>
        <w:t xml:space="preserve">доходы от размещения денежных средств на депозитных счетах коммерческих банков сумме </w:t>
      </w:r>
      <w:r w:rsidR="00B125AF">
        <w:rPr>
          <w:rFonts w:ascii="Times New Roman" w:hAnsi="Times New Roman" w:cs="Times New Roman"/>
          <w:sz w:val="28"/>
          <w:szCs w:val="28"/>
        </w:rPr>
        <w:t>1 428 000</w:t>
      </w:r>
      <w:r w:rsidR="00D245E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C602B" w:rsidRDefault="007C602B" w:rsidP="007C6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A96" w:rsidRDefault="007C602B" w:rsidP="00731E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1ECC">
        <w:rPr>
          <w:rFonts w:ascii="Times New Roman" w:hAnsi="Times New Roman" w:cs="Times New Roman"/>
          <w:sz w:val="28"/>
          <w:szCs w:val="28"/>
        </w:rPr>
        <w:t>бщий объем расходов на</w:t>
      </w:r>
      <w:r w:rsidR="007533A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31ECC">
        <w:rPr>
          <w:rFonts w:ascii="Times New Roman" w:hAnsi="Times New Roman" w:cs="Times New Roman"/>
          <w:sz w:val="28"/>
          <w:szCs w:val="28"/>
        </w:rPr>
        <w:t xml:space="preserve">е </w:t>
      </w:r>
      <w:r w:rsidR="001A5BDF">
        <w:rPr>
          <w:rFonts w:ascii="Times New Roman" w:hAnsi="Times New Roman" w:cs="Times New Roman"/>
          <w:sz w:val="28"/>
          <w:szCs w:val="28"/>
        </w:rPr>
        <w:t>уставной деятельности</w:t>
      </w:r>
      <w:r w:rsidR="00731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Партнерства</w:t>
      </w:r>
      <w:r w:rsidR="007533A6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731ECC">
        <w:rPr>
          <w:rFonts w:ascii="Times New Roman" w:hAnsi="Times New Roman" w:cs="Times New Roman"/>
          <w:sz w:val="28"/>
          <w:szCs w:val="28"/>
        </w:rPr>
        <w:t xml:space="preserve"> </w:t>
      </w:r>
      <w:r w:rsidR="007533A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34 591 301</w:t>
      </w:r>
      <w:r w:rsidR="00731EC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D7E89">
        <w:rPr>
          <w:rFonts w:ascii="Times New Roman" w:hAnsi="Times New Roman" w:cs="Times New Roman"/>
          <w:sz w:val="28"/>
          <w:szCs w:val="28"/>
        </w:rPr>
        <w:t>.</w:t>
      </w:r>
    </w:p>
    <w:p w:rsidR="006A15D0" w:rsidRDefault="00C62779" w:rsidP="006A1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структуре расходов занимают расходы на оплату труда работников </w:t>
      </w:r>
      <w:r w:rsidR="007C602B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3C29">
        <w:rPr>
          <w:rFonts w:ascii="Times New Roman" w:hAnsi="Times New Roman" w:cs="Times New Roman"/>
          <w:sz w:val="28"/>
          <w:szCs w:val="28"/>
        </w:rPr>
        <w:t>социальные гарантии</w:t>
      </w:r>
      <w:r w:rsidR="00DA50AB">
        <w:rPr>
          <w:rFonts w:ascii="Times New Roman" w:hAnsi="Times New Roman" w:cs="Times New Roman"/>
          <w:sz w:val="28"/>
          <w:szCs w:val="28"/>
        </w:rPr>
        <w:t>,</w:t>
      </w:r>
      <w:r w:rsidR="003C3C29">
        <w:rPr>
          <w:rFonts w:ascii="Times New Roman" w:hAnsi="Times New Roman" w:cs="Times New Roman"/>
          <w:sz w:val="28"/>
          <w:szCs w:val="28"/>
        </w:rPr>
        <w:t xml:space="preserve"> предоставляемые работникам Партнерства в соответствии с действующим законодательством Российской Федерации и локальными нормативными актами Партнерства, </w:t>
      </w:r>
      <w:r>
        <w:rPr>
          <w:rFonts w:ascii="Times New Roman" w:hAnsi="Times New Roman" w:cs="Times New Roman"/>
          <w:sz w:val="28"/>
          <w:szCs w:val="28"/>
        </w:rPr>
        <w:t>а так же уплату взносов</w:t>
      </w:r>
      <w:r w:rsidRPr="00C627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62779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Pr="00C62779">
        <w:rPr>
          <w:rFonts w:ascii="Times New Roman" w:hAnsi="Times New Roman" w:cs="Times New Roman"/>
          <w:sz w:val="28"/>
          <w:szCs w:val="28"/>
        </w:rPr>
        <w:t xml:space="preserve"> пенсионное</w:t>
      </w:r>
      <w:r w:rsidR="00AA4C44">
        <w:rPr>
          <w:rFonts w:ascii="Times New Roman" w:hAnsi="Times New Roman" w:cs="Times New Roman"/>
          <w:sz w:val="28"/>
          <w:szCs w:val="28"/>
        </w:rPr>
        <w:t>,</w:t>
      </w:r>
      <w:r w:rsidRPr="00C62779">
        <w:rPr>
          <w:rFonts w:ascii="Times New Roman" w:hAnsi="Times New Roman" w:cs="Times New Roman"/>
          <w:sz w:val="28"/>
          <w:szCs w:val="28"/>
        </w:rPr>
        <w:t xml:space="preserve"> медицинское</w:t>
      </w:r>
      <w:r w:rsidR="00AA4C44">
        <w:rPr>
          <w:rFonts w:ascii="Times New Roman" w:hAnsi="Times New Roman" w:cs="Times New Roman"/>
          <w:sz w:val="28"/>
          <w:szCs w:val="28"/>
        </w:rPr>
        <w:t xml:space="preserve"> и</w:t>
      </w:r>
      <w:r w:rsidRPr="00C62779">
        <w:rPr>
          <w:rFonts w:ascii="Times New Roman" w:hAnsi="Times New Roman" w:cs="Times New Roman"/>
          <w:sz w:val="28"/>
          <w:szCs w:val="28"/>
        </w:rPr>
        <w:t xml:space="preserve"> социальное страхование</w:t>
      </w:r>
      <w:r w:rsidR="00DA50AB">
        <w:rPr>
          <w:rFonts w:ascii="Times New Roman" w:hAnsi="Times New Roman" w:cs="Times New Roman"/>
          <w:sz w:val="28"/>
          <w:szCs w:val="28"/>
        </w:rPr>
        <w:t>. Указанные расходы</w:t>
      </w:r>
      <w:r w:rsidR="00E42A96">
        <w:rPr>
          <w:rFonts w:ascii="Times New Roman" w:hAnsi="Times New Roman" w:cs="Times New Roman"/>
          <w:sz w:val="28"/>
          <w:szCs w:val="28"/>
        </w:rPr>
        <w:t xml:space="preserve"> </w:t>
      </w:r>
      <w:r w:rsidR="003C3C29">
        <w:rPr>
          <w:rFonts w:ascii="Times New Roman" w:hAnsi="Times New Roman" w:cs="Times New Roman"/>
          <w:sz w:val="28"/>
          <w:szCs w:val="28"/>
        </w:rPr>
        <w:t xml:space="preserve">предусмотрены финансовым планом </w:t>
      </w:r>
      <w:r w:rsidR="00E42A9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C3C29">
        <w:rPr>
          <w:rFonts w:ascii="Times New Roman" w:hAnsi="Times New Roman" w:cs="Times New Roman"/>
          <w:sz w:val="28"/>
          <w:szCs w:val="28"/>
        </w:rPr>
        <w:t>25 643 921</w:t>
      </w:r>
      <w:r w:rsidR="00E42A96">
        <w:rPr>
          <w:rFonts w:ascii="Times New Roman" w:hAnsi="Times New Roman" w:cs="Times New Roman"/>
          <w:sz w:val="28"/>
          <w:szCs w:val="28"/>
        </w:rPr>
        <w:t xml:space="preserve"> рубл</w:t>
      </w:r>
      <w:r w:rsidR="003C3C29">
        <w:rPr>
          <w:rFonts w:ascii="Times New Roman" w:hAnsi="Times New Roman" w:cs="Times New Roman"/>
          <w:sz w:val="28"/>
          <w:szCs w:val="28"/>
        </w:rPr>
        <w:t>ь, что составляет 74,1</w:t>
      </w:r>
      <w:r w:rsidR="00E42A96">
        <w:rPr>
          <w:rFonts w:ascii="Times New Roman" w:hAnsi="Times New Roman" w:cs="Times New Roman"/>
          <w:sz w:val="28"/>
          <w:szCs w:val="28"/>
        </w:rPr>
        <w:t xml:space="preserve"> % от общего объема расходов</w:t>
      </w:r>
      <w:r w:rsidR="003C3C29">
        <w:rPr>
          <w:rFonts w:ascii="Times New Roman" w:hAnsi="Times New Roman" w:cs="Times New Roman"/>
          <w:sz w:val="28"/>
          <w:szCs w:val="28"/>
        </w:rPr>
        <w:t>.</w:t>
      </w:r>
    </w:p>
    <w:p w:rsidR="006A15D0" w:rsidRDefault="00AD7E89" w:rsidP="006A1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Текущие </w:t>
      </w:r>
      <w:r w:rsidR="00E42A96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обеспечении деятельности </w:t>
      </w:r>
      <w:r w:rsidR="003C3C29">
        <w:rPr>
          <w:rFonts w:ascii="Times New Roman" w:hAnsi="Times New Roman" w:cs="Times New Roman"/>
          <w:sz w:val="28"/>
          <w:szCs w:val="28"/>
        </w:rPr>
        <w:t>Партнерства</w:t>
      </w:r>
      <w:r w:rsidR="00E42A96">
        <w:rPr>
          <w:rFonts w:ascii="Times New Roman" w:hAnsi="Times New Roman" w:cs="Times New Roman"/>
          <w:sz w:val="28"/>
          <w:szCs w:val="28"/>
        </w:rPr>
        <w:t xml:space="preserve"> </w:t>
      </w:r>
      <w:r w:rsidR="003C3C29">
        <w:rPr>
          <w:rFonts w:ascii="Times New Roman" w:hAnsi="Times New Roman" w:cs="Times New Roman"/>
          <w:sz w:val="28"/>
          <w:szCs w:val="28"/>
        </w:rPr>
        <w:t>предусмотрены финансовым планом в сумме</w:t>
      </w:r>
      <w:r w:rsidR="00E42A96">
        <w:rPr>
          <w:rFonts w:ascii="Times New Roman" w:hAnsi="Times New Roman" w:cs="Times New Roman"/>
          <w:sz w:val="28"/>
          <w:szCs w:val="28"/>
        </w:rPr>
        <w:t xml:space="preserve"> </w:t>
      </w:r>
      <w:r w:rsidR="003C3C29">
        <w:rPr>
          <w:rFonts w:ascii="Times New Roman" w:hAnsi="Times New Roman" w:cs="Times New Roman"/>
          <w:sz w:val="28"/>
          <w:szCs w:val="28"/>
        </w:rPr>
        <w:t>8 049 497 рублей, что оставляет 23,3</w:t>
      </w:r>
      <w:r w:rsidR="00E42A96">
        <w:rPr>
          <w:rFonts w:ascii="Times New Roman" w:hAnsi="Times New Roman" w:cs="Times New Roman"/>
          <w:sz w:val="28"/>
          <w:szCs w:val="28"/>
        </w:rPr>
        <w:t xml:space="preserve"> % от общего объема расходов, </w:t>
      </w:r>
      <w:r w:rsidR="006A15D0">
        <w:rPr>
          <w:rFonts w:ascii="Times New Roman" w:hAnsi="Times New Roman" w:cs="Times New Roman"/>
          <w:sz w:val="28"/>
          <w:szCs w:val="28"/>
        </w:rPr>
        <w:t xml:space="preserve">и включают в себя расходы </w:t>
      </w:r>
      <w:r w:rsidR="003C3C29">
        <w:rPr>
          <w:rFonts w:ascii="Times New Roman" w:hAnsi="Times New Roman" w:cs="Times New Roman"/>
          <w:sz w:val="28"/>
          <w:szCs w:val="28"/>
        </w:rPr>
        <w:t>Партнерства</w:t>
      </w:r>
      <w:r w:rsidR="006A15D0">
        <w:rPr>
          <w:rFonts w:ascii="Times New Roman" w:hAnsi="Times New Roman" w:cs="Times New Roman"/>
          <w:sz w:val="28"/>
          <w:szCs w:val="28"/>
        </w:rPr>
        <w:t xml:space="preserve"> по принятым обязательствам в рамках заключенных договоров и разовых сделок.</w:t>
      </w:r>
    </w:p>
    <w:p w:rsidR="006A15D0" w:rsidRDefault="00AD7E89" w:rsidP="006A1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Материальные расходы предусмотрены </w:t>
      </w:r>
      <w:r w:rsidR="003C3C29">
        <w:rPr>
          <w:rFonts w:ascii="Times New Roman" w:hAnsi="Times New Roman" w:cs="Times New Roman"/>
          <w:sz w:val="28"/>
          <w:szCs w:val="28"/>
        </w:rPr>
        <w:t xml:space="preserve">финансовым планом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C3C29">
        <w:rPr>
          <w:rFonts w:ascii="Times New Roman" w:hAnsi="Times New Roman" w:cs="Times New Roman"/>
          <w:sz w:val="28"/>
          <w:szCs w:val="28"/>
        </w:rPr>
        <w:t>784 393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3C3C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что составляет 2,</w:t>
      </w:r>
      <w:r w:rsidR="003C3C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от общего объема расходов, </w:t>
      </w:r>
      <w:r w:rsidR="006A15D0">
        <w:rPr>
          <w:rFonts w:ascii="Times New Roman" w:hAnsi="Times New Roman" w:cs="Times New Roman"/>
          <w:sz w:val="28"/>
          <w:szCs w:val="28"/>
        </w:rPr>
        <w:t xml:space="preserve">и включают в себя расходы на содержание служебного автотранспорта, расходы на приобретение запасных частей и расходных материалов к оргтехнике и компьютерной технике, приобретение программного обеспечения, а так же </w:t>
      </w:r>
      <w:r w:rsidR="003C3C29">
        <w:rPr>
          <w:rFonts w:ascii="Times New Roman" w:hAnsi="Times New Roman" w:cs="Times New Roman"/>
          <w:sz w:val="28"/>
          <w:szCs w:val="28"/>
        </w:rPr>
        <w:t>расходы на замену изношенной компьютерной техники и оргтехники</w:t>
      </w:r>
      <w:r w:rsidR="006A15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5EA" w:rsidRDefault="00D245EA" w:rsidP="006A1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 налогов и сборов, подлежащих уплате в бюджет</w:t>
      </w:r>
      <w:r w:rsidR="006A15D0">
        <w:rPr>
          <w:rFonts w:ascii="Times New Roman" w:hAnsi="Times New Roman" w:cs="Times New Roman"/>
          <w:sz w:val="28"/>
          <w:szCs w:val="28"/>
        </w:rPr>
        <w:t>ы различных</w:t>
      </w:r>
      <w:r>
        <w:rPr>
          <w:rFonts w:ascii="Times New Roman" w:hAnsi="Times New Roman" w:cs="Times New Roman"/>
          <w:sz w:val="28"/>
          <w:szCs w:val="28"/>
        </w:rPr>
        <w:t xml:space="preserve"> уровней бюджетной системы Российской Федерации, составляет </w:t>
      </w:r>
      <w:r w:rsidR="001D4F7E">
        <w:rPr>
          <w:rFonts w:ascii="Times New Roman" w:hAnsi="Times New Roman" w:cs="Times New Roman"/>
          <w:sz w:val="28"/>
          <w:szCs w:val="28"/>
        </w:rPr>
        <w:t>113 490 рублей или 0,3</w:t>
      </w:r>
      <w:r>
        <w:rPr>
          <w:rFonts w:ascii="Times New Roman" w:hAnsi="Times New Roman" w:cs="Times New Roman"/>
          <w:sz w:val="28"/>
          <w:szCs w:val="28"/>
        </w:rPr>
        <w:t xml:space="preserve"> % от общего объема расходов, предусмотренного финансовым планом. В указанную статью включены расходы на уплату транспортного налога и налога, уплачиваемого в связи с применением упрощенной системы налогообложения, исчисленного исходя из планируемого дохода от размещения денежных средств на депозитных счетах. </w:t>
      </w:r>
    </w:p>
    <w:p w:rsidR="007533A6" w:rsidRDefault="007533A6" w:rsidP="00753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F7E" w:rsidRDefault="001D4F7E" w:rsidP="00753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приведенных выше показателей</w:t>
      </w:r>
      <w:r w:rsidR="00DA5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планируемый остаток денежных средств на 31.12.2014 состав</w:t>
      </w:r>
      <w:r w:rsidR="009868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14 360 633 рубля.</w:t>
      </w:r>
    </w:p>
    <w:p w:rsidR="00983EA1" w:rsidRDefault="00983EA1" w:rsidP="00753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EA1" w:rsidRDefault="00983EA1" w:rsidP="00753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EA1" w:rsidRDefault="00983EA1" w:rsidP="00753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EA1" w:rsidRDefault="00983EA1" w:rsidP="00753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83EA1" w:rsidRPr="00983EA1" w:rsidRDefault="00983EA1" w:rsidP="00983E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план Саморегулируемой организации Некоммерческое партнерство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2014 год.</w:t>
      </w:r>
    </w:p>
    <w:sectPr w:rsidR="00983EA1" w:rsidRPr="00983EA1" w:rsidSect="0059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125C"/>
    <w:multiLevelType w:val="hybridMultilevel"/>
    <w:tmpl w:val="930A5306"/>
    <w:lvl w:ilvl="0" w:tplc="07E08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AA381B"/>
    <w:multiLevelType w:val="hybridMultilevel"/>
    <w:tmpl w:val="730C0CC0"/>
    <w:lvl w:ilvl="0" w:tplc="D5EC5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533A6"/>
    <w:rsid w:val="001A5BDF"/>
    <w:rsid w:val="001D4F7E"/>
    <w:rsid w:val="002E48BD"/>
    <w:rsid w:val="00346563"/>
    <w:rsid w:val="003C3C29"/>
    <w:rsid w:val="00594DBF"/>
    <w:rsid w:val="006145AC"/>
    <w:rsid w:val="006A15D0"/>
    <w:rsid w:val="00731ECC"/>
    <w:rsid w:val="007533A6"/>
    <w:rsid w:val="007C602B"/>
    <w:rsid w:val="00821B20"/>
    <w:rsid w:val="008B74CA"/>
    <w:rsid w:val="00983EA1"/>
    <w:rsid w:val="00986880"/>
    <w:rsid w:val="00AA4C44"/>
    <w:rsid w:val="00AD7E89"/>
    <w:rsid w:val="00B125AF"/>
    <w:rsid w:val="00BD6BB0"/>
    <w:rsid w:val="00C62779"/>
    <w:rsid w:val="00D245EA"/>
    <w:rsid w:val="00D63965"/>
    <w:rsid w:val="00DA50AB"/>
    <w:rsid w:val="00E166B4"/>
    <w:rsid w:val="00E42A96"/>
    <w:rsid w:val="00ED31B0"/>
    <w:rsid w:val="00F0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CC"/>
    <w:pPr>
      <w:ind w:left="720"/>
      <w:contextualSpacing/>
    </w:pPr>
  </w:style>
  <w:style w:type="table" w:styleId="a4">
    <w:name w:val="Table Grid"/>
    <w:basedOn w:val="a1"/>
    <w:uiPriority w:val="59"/>
    <w:rsid w:val="00C62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10</cp:revision>
  <cp:lastPrinted>2013-12-05T08:17:00Z</cp:lastPrinted>
  <dcterms:created xsi:type="dcterms:W3CDTF">2013-12-05T06:51:00Z</dcterms:created>
  <dcterms:modified xsi:type="dcterms:W3CDTF">2014-03-31T03:42:00Z</dcterms:modified>
</cp:coreProperties>
</file>